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2EBE" w14:textId="12D786CD" w:rsidR="00CA5ECE" w:rsidRPr="00F15953" w:rsidRDefault="00CF4C9B" w:rsidP="007E6A98">
      <w:pPr>
        <w:jc w:val="center"/>
        <w:rPr>
          <w:rFonts w:cstheme="minorHAnsi"/>
          <w:color w:val="000000" w:themeColor="text1"/>
          <w:sz w:val="20"/>
          <w:szCs w:val="20"/>
          <w:lang w:val="fr-CH"/>
        </w:rPr>
      </w:pPr>
      <w:r w:rsidRPr="00F15953">
        <w:rPr>
          <w:rFonts w:cstheme="minorHAnsi"/>
          <w:b/>
          <w:bCs/>
          <w:color w:val="000000" w:themeColor="text1"/>
          <w:sz w:val="20"/>
          <w:szCs w:val="20"/>
          <w:u w:val="single"/>
          <w:lang w:val="fr-CH"/>
        </w:rPr>
        <w:t xml:space="preserve"> </w:t>
      </w:r>
    </w:p>
    <w:p w14:paraId="47FB895A" w14:textId="77777777" w:rsidR="00CA5ECE" w:rsidRPr="00F15953" w:rsidRDefault="00CA5ECE" w:rsidP="00873B93">
      <w:pPr>
        <w:jc w:val="center"/>
        <w:rPr>
          <w:rFonts w:cstheme="minorHAnsi"/>
          <w:b/>
          <w:bCs/>
          <w:color w:val="000000" w:themeColor="text1"/>
          <w:sz w:val="20"/>
          <w:szCs w:val="20"/>
          <w:u w:val="single"/>
          <w:lang w:val="fr-CH"/>
        </w:rPr>
      </w:pPr>
    </w:p>
    <w:p w14:paraId="3EBF67CA" w14:textId="77777777" w:rsidR="00D51CD3" w:rsidRPr="008D1297" w:rsidRDefault="00D51CD3" w:rsidP="00D51CD3">
      <w:pPr>
        <w:jc w:val="center"/>
        <w:rPr>
          <w:rFonts w:cstheme="minorHAnsi"/>
          <w:b/>
          <w:bCs/>
          <w:color w:val="000000" w:themeColor="text1"/>
          <w:sz w:val="20"/>
          <w:szCs w:val="20"/>
          <w:lang w:val="fr-FR"/>
        </w:rPr>
      </w:pPr>
      <w:r w:rsidRPr="008D1297">
        <w:rPr>
          <w:rFonts w:cstheme="minorHAnsi"/>
          <w:b/>
          <w:bCs/>
          <w:color w:val="000000" w:themeColor="text1"/>
          <w:sz w:val="20"/>
          <w:szCs w:val="20"/>
          <w:lang w:val="fr-FR"/>
        </w:rPr>
        <w:t>Tokyo N4G 2021</w:t>
      </w:r>
    </w:p>
    <w:p w14:paraId="4FFD759E" w14:textId="393AE071" w:rsidR="00D51CD3" w:rsidRPr="008D1297" w:rsidRDefault="00412928" w:rsidP="00D51CD3">
      <w:pPr>
        <w:jc w:val="center"/>
        <w:rPr>
          <w:rFonts w:cstheme="minorHAnsi"/>
          <w:b/>
          <w:bCs/>
          <w:color w:val="000000" w:themeColor="text1"/>
          <w:sz w:val="20"/>
          <w:szCs w:val="20"/>
          <w:lang w:val="fr-FR"/>
        </w:rPr>
      </w:pPr>
      <w:r>
        <w:rPr>
          <w:rFonts w:cstheme="minorHAnsi"/>
          <w:b/>
          <w:bCs/>
          <w:color w:val="000000" w:themeColor="text1"/>
          <w:sz w:val="20"/>
          <w:szCs w:val="20"/>
          <w:lang w:val="fr-FR"/>
        </w:rPr>
        <w:t xml:space="preserve">NOTE D’ORIENTATION ET </w:t>
      </w:r>
      <w:r w:rsidRPr="008D1297">
        <w:rPr>
          <w:rFonts w:cstheme="minorHAnsi"/>
          <w:b/>
          <w:bCs/>
          <w:color w:val="000000" w:themeColor="text1"/>
          <w:sz w:val="20"/>
          <w:szCs w:val="20"/>
          <w:lang w:val="fr-FR"/>
        </w:rPr>
        <w:t>MODÈLE DE PROPOSITION</w:t>
      </w:r>
      <w:r>
        <w:rPr>
          <w:rFonts w:cstheme="minorHAnsi"/>
          <w:b/>
          <w:bCs/>
          <w:color w:val="000000" w:themeColor="text1"/>
          <w:sz w:val="20"/>
          <w:szCs w:val="20"/>
          <w:lang w:val="fr-FR"/>
        </w:rPr>
        <w:t xml:space="preserve"> POUR LES</w:t>
      </w:r>
      <w:r w:rsidR="00D51CD3" w:rsidRPr="008D1297">
        <w:rPr>
          <w:rFonts w:cstheme="minorHAnsi"/>
          <w:b/>
          <w:bCs/>
          <w:color w:val="000000" w:themeColor="text1"/>
          <w:sz w:val="20"/>
          <w:szCs w:val="20"/>
          <w:lang w:val="fr-FR"/>
        </w:rPr>
        <w:t xml:space="preserve"> ÉVÉNEMENT</w:t>
      </w:r>
      <w:r>
        <w:rPr>
          <w:rFonts w:cstheme="minorHAnsi"/>
          <w:b/>
          <w:bCs/>
          <w:color w:val="000000" w:themeColor="text1"/>
          <w:sz w:val="20"/>
          <w:szCs w:val="20"/>
          <w:lang w:val="fr-FR"/>
        </w:rPr>
        <w:t>S PARALLELES</w:t>
      </w:r>
      <w:r w:rsidR="00D51CD3" w:rsidRPr="008D1297">
        <w:rPr>
          <w:rFonts w:cstheme="minorHAnsi"/>
          <w:b/>
          <w:bCs/>
          <w:color w:val="000000" w:themeColor="text1"/>
          <w:sz w:val="20"/>
          <w:szCs w:val="20"/>
          <w:lang w:val="fr-FR"/>
        </w:rPr>
        <w:t xml:space="preserve"> </w:t>
      </w:r>
    </w:p>
    <w:p w14:paraId="499601F1" w14:textId="77777777" w:rsidR="00D51CD3" w:rsidRPr="008D1297" w:rsidRDefault="00D51CD3" w:rsidP="00D51CD3">
      <w:pPr>
        <w:jc w:val="center"/>
        <w:rPr>
          <w:rFonts w:cstheme="minorHAnsi"/>
          <w:b/>
          <w:bCs/>
          <w:color w:val="000000" w:themeColor="text1"/>
          <w:sz w:val="20"/>
          <w:szCs w:val="20"/>
          <w:lang w:val="fr-FR"/>
        </w:rPr>
      </w:pPr>
    </w:p>
    <w:p w14:paraId="1AD568B3" w14:textId="77777777" w:rsidR="00D51CD3" w:rsidRPr="008D1297" w:rsidRDefault="00D51CD3" w:rsidP="002231B3">
      <w:pPr>
        <w:rPr>
          <w:rFonts w:cstheme="minorHAnsi"/>
          <w:b/>
          <w:bCs/>
          <w:color w:val="000000" w:themeColor="text1"/>
          <w:sz w:val="20"/>
          <w:szCs w:val="20"/>
          <w:lang w:val="fr-FR"/>
        </w:rPr>
      </w:pPr>
      <w:r w:rsidRPr="008D1297">
        <w:rPr>
          <w:rFonts w:cstheme="minorHAnsi"/>
          <w:b/>
          <w:bCs/>
          <w:color w:val="000000" w:themeColor="text1"/>
          <w:sz w:val="20"/>
          <w:szCs w:val="20"/>
          <w:lang w:val="fr-FR"/>
        </w:rPr>
        <w:t>Conseils</w:t>
      </w:r>
    </w:p>
    <w:p w14:paraId="081E4EF5" w14:textId="43C73297" w:rsidR="00D51CD3" w:rsidRPr="008D1297" w:rsidRDefault="00F15953" w:rsidP="002231B3">
      <w:pPr>
        <w:rPr>
          <w:rFonts w:cstheme="minorHAnsi"/>
          <w:color w:val="000000" w:themeColor="text1"/>
          <w:sz w:val="20"/>
          <w:szCs w:val="20"/>
          <w:lang w:val="fr-FR"/>
        </w:rPr>
      </w:pPr>
      <w:r>
        <w:rPr>
          <w:rFonts w:cstheme="minorHAnsi"/>
          <w:color w:val="000000" w:themeColor="text1"/>
          <w:sz w:val="20"/>
          <w:szCs w:val="20"/>
          <w:lang w:val="fr-FR"/>
        </w:rPr>
        <w:t xml:space="preserve">Merci </w:t>
      </w:r>
      <w:r w:rsidR="00D51CD3" w:rsidRPr="008D1297">
        <w:rPr>
          <w:rFonts w:cstheme="minorHAnsi"/>
          <w:color w:val="000000" w:themeColor="text1"/>
          <w:sz w:val="20"/>
          <w:szCs w:val="20"/>
          <w:lang w:val="fr-FR"/>
        </w:rPr>
        <w:t xml:space="preserve">de votre intérêt pour l'organisation d'un événement parallèle </w:t>
      </w:r>
      <w:r w:rsidR="00412928">
        <w:rPr>
          <w:rFonts w:cstheme="minorHAnsi"/>
          <w:color w:val="000000" w:themeColor="text1"/>
          <w:sz w:val="20"/>
          <w:szCs w:val="20"/>
          <w:lang w:val="fr-FR"/>
        </w:rPr>
        <w:t xml:space="preserve">lors du sommet </w:t>
      </w:r>
      <w:r w:rsidR="00D51CD3" w:rsidRPr="008D1297">
        <w:rPr>
          <w:rFonts w:cstheme="minorHAnsi"/>
          <w:color w:val="000000" w:themeColor="text1"/>
          <w:sz w:val="20"/>
          <w:szCs w:val="20"/>
          <w:lang w:val="fr-FR"/>
        </w:rPr>
        <w:t>N4G.</w:t>
      </w:r>
    </w:p>
    <w:p w14:paraId="0DC7BBC3" w14:textId="77777777" w:rsidR="00D51CD3" w:rsidRPr="008D1297" w:rsidRDefault="00D51CD3" w:rsidP="002231B3">
      <w:pPr>
        <w:rPr>
          <w:rFonts w:cstheme="minorHAnsi"/>
          <w:color w:val="000000" w:themeColor="text1"/>
          <w:sz w:val="20"/>
          <w:szCs w:val="20"/>
          <w:lang w:val="fr-FR"/>
        </w:rPr>
      </w:pPr>
    </w:p>
    <w:p w14:paraId="427AE881" w14:textId="746AB256" w:rsidR="00D51CD3" w:rsidRPr="008D1297" w:rsidRDefault="00D51CD3" w:rsidP="002231B3">
      <w:pPr>
        <w:rPr>
          <w:rFonts w:cstheme="minorHAnsi"/>
          <w:color w:val="000000" w:themeColor="text1"/>
          <w:sz w:val="20"/>
          <w:szCs w:val="20"/>
          <w:lang w:val="fr-FR"/>
        </w:rPr>
      </w:pPr>
      <w:r w:rsidRPr="008D1297">
        <w:rPr>
          <w:rFonts w:cstheme="minorHAnsi"/>
          <w:color w:val="000000" w:themeColor="text1"/>
          <w:sz w:val="20"/>
          <w:szCs w:val="20"/>
          <w:lang w:val="fr-FR"/>
        </w:rPr>
        <w:t xml:space="preserve">Veuillez consulter ces directives et soumettre un formulaire de proposition dûment rempli à </w:t>
      </w:r>
      <w:r w:rsidR="00412928">
        <w:rPr>
          <w:rFonts w:cstheme="minorHAnsi"/>
          <w:color w:val="000000" w:themeColor="text1"/>
          <w:sz w:val="20"/>
          <w:szCs w:val="20"/>
          <w:lang w:val="fr-FR"/>
        </w:rPr>
        <w:t xml:space="preserve">l’adresse électronique </w:t>
      </w:r>
      <w:r w:rsidRPr="00002CAC">
        <w:rPr>
          <w:rFonts w:cstheme="minorHAnsi"/>
          <w:b/>
          <w:bCs/>
          <w:color w:val="000000" w:themeColor="text1"/>
          <w:sz w:val="20"/>
          <w:szCs w:val="20"/>
          <w:lang w:val="fr-FR"/>
        </w:rPr>
        <w:t>nutritionforgrowth@gmail.com</w:t>
      </w:r>
      <w:r w:rsidRPr="008D1297">
        <w:rPr>
          <w:rFonts w:cstheme="minorHAnsi"/>
          <w:color w:val="000000" w:themeColor="text1"/>
          <w:sz w:val="20"/>
          <w:szCs w:val="20"/>
          <w:lang w:val="fr-FR"/>
        </w:rPr>
        <w:t>. Certaines des informations demandées sont également à des fins de communication et de promotion.</w:t>
      </w:r>
    </w:p>
    <w:p w14:paraId="00366D57" w14:textId="77777777" w:rsidR="00D51CD3" w:rsidRPr="008D1297" w:rsidRDefault="00D51CD3" w:rsidP="002231B3">
      <w:pPr>
        <w:rPr>
          <w:rFonts w:cstheme="minorHAnsi"/>
          <w:color w:val="000000" w:themeColor="text1"/>
          <w:sz w:val="20"/>
          <w:szCs w:val="20"/>
          <w:lang w:val="fr-FR"/>
        </w:rPr>
      </w:pPr>
    </w:p>
    <w:p w14:paraId="430D593A" w14:textId="3FDF72D4" w:rsidR="00D51CD3" w:rsidRPr="008D1297" w:rsidRDefault="00D51CD3" w:rsidP="002231B3">
      <w:pPr>
        <w:rPr>
          <w:rFonts w:cstheme="minorHAnsi"/>
          <w:b/>
          <w:bCs/>
          <w:color w:val="000000" w:themeColor="text1"/>
          <w:sz w:val="20"/>
          <w:szCs w:val="20"/>
          <w:lang w:val="fr-FR"/>
        </w:rPr>
      </w:pPr>
      <w:r w:rsidRPr="008D1297">
        <w:rPr>
          <w:rFonts w:cstheme="minorHAnsi"/>
          <w:b/>
          <w:bCs/>
          <w:color w:val="000000" w:themeColor="text1"/>
          <w:sz w:val="20"/>
          <w:szCs w:val="20"/>
          <w:lang w:val="fr-FR"/>
        </w:rPr>
        <w:t>Rev</w:t>
      </w:r>
      <w:r w:rsidR="006E2D0D" w:rsidRPr="008D1297">
        <w:rPr>
          <w:rFonts w:cstheme="minorHAnsi"/>
          <w:b/>
          <w:bCs/>
          <w:color w:val="000000" w:themeColor="text1"/>
          <w:sz w:val="20"/>
          <w:szCs w:val="20"/>
          <w:lang w:val="fr-FR"/>
        </w:rPr>
        <w:t>ue</w:t>
      </w:r>
    </w:p>
    <w:p w14:paraId="7224EFDE" w14:textId="08CFC07E" w:rsidR="00D51CD3" w:rsidRPr="00002CAC" w:rsidRDefault="00D51CD3" w:rsidP="00002CAC">
      <w:pPr>
        <w:pStyle w:val="ListParagraph"/>
        <w:numPr>
          <w:ilvl w:val="0"/>
          <w:numId w:val="19"/>
        </w:numPr>
        <w:ind w:left="142" w:hanging="142"/>
        <w:rPr>
          <w:rFonts w:cstheme="minorHAnsi"/>
          <w:color w:val="000000" w:themeColor="text1"/>
          <w:sz w:val="20"/>
          <w:szCs w:val="20"/>
          <w:lang w:val="fr-FR"/>
        </w:rPr>
      </w:pPr>
      <w:r w:rsidRPr="00002CAC">
        <w:rPr>
          <w:rFonts w:cstheme="minorHAnsi"/>
          <w:color w:val="000000" w:themeColor="text1"/>
          <w:sz w:val="20"/>
          <w:szCs w:val="20"/>
          <w:lang w:val="fr-FR"/>
        </w:rPr>
        <w:t>Les candidatures seront acceptées du 1</w:t>
      </w:r>
      <w:r w:rsidR="00F15953" w:rsidRPr="00002CAC">
        <w:rPr>
          <w:rFonts w:cstheme="minorHAnsi"/>
          <w:color w:val="000000" w:themeColor="text1"/>
          <w:sz w:val="20"/>
          <w:szCs w:val="20"/>
          <w:lang w:val="fr-FR"/>
        </w:rPr>
        <w:t>6</w:t>
      </w:r>
      <w:r w:rsidRPr="00002CAC">
        <w:rPr>
          <w:rFonts w:cstheme="minorHAnsi"/>
          <w:color w:val="000000" w:themeColor="text1"/>
          <w:sz w:val="20"/>
          <w:szCs w:val="20"/>
          <w:lang w:val="fr-FR"/>
        </w:rPr>
        <w:t xml:space="preserve"> septembre au </w:t>
      </w:r>
      <w:r w:rsidR="000E1A2A">
        <w:rPr>
          <w:rFonts w:cstheme="minorHAnsi"/>
          <w:color w:val="000000" w:themeColor="text1"/>
          <w:sz w:val="20"/>
          <w:szCs w:val="20"/>
          <w:lang w:val="fr-FR"/>
        </w:rPr>
        <w:t>31</w:t>
      </w:r>
      <w:r w:rsidRPr="00002CAC">
        <w:rPr>
          <w:rFonts w:cstheme="minorHAnsi"/>
          <w:color w:val="000000" w:themeColor="text1"/>
          <w:sz w:val="20"/>
          <w:szCs w:val="20"/>
          <w:lang w:val="fr-FR"/>
        </w:rPr>
        <w:t xml:space="preserve"> octobre.</w:t>
      </w:r>
    </w:p>
    <w:p w14:paraId="0E131229" w14:textId="75EAD30D" w:rsidR="00D51CD3" w:rsidRPr="00002CAC" w:rsidRDefault="00D51CD3" w:rsidP="00002CAC">
      <w:pPr>
        <w:pStyle w:val="ListParagraph"/>
        <w:numPr>
          <w:ilvl w:val="0"/>
          <w:numId w:val="19"/>
        </w:numPr>
        <w:ind w:left="142" w:hanging="142"/>
        <w:rPr>
          <w:rFonts w:cstheme="minorHAnsi"/>
          <w:color w:val="000000" w:themeColor="text1"/>
          <w:sz w:val="20"/>
          <w:szCs w:val="20"/>
          <w:lang w:val="fr-FR"/>
        </w:rPr>
      </w:pPr>
      <w:r w:rsidRPr="00002CAC">
        <w:rPr>
          <w:rFonts w:cstheme="minorHAnsi"/>
          <w:color w:val="000000" w:themeColor="text1"/>
          <w:sz w:val="20"/>
          <w:szCs w:val="20"/>
          <w:lang w:val="fr-FR"/>
        </w:rPr>
        <w:t>Les propositions seront accréditées en tant qu'événements parallèles N4G sur la base des critères ci-dessous.</w:t>
      </w:r>
    </w:p>
    <w:p w14:paraId="0CAC61C6" w14:textId="07BD9914" w:rsidR="00D51CD3" w:rsidRPr="00002CAC" w:rsidRDefault="00D51CD3" w:rsidP="00002CAC">
      <w:pPr>
        <w:pStyle w:val="ListParagraph"/>
        <w:numPr>
          <w:ilvl w:val="0"/>
          <w:numId w:val="19"/>
        </w:numPr>
        <w:ind w:left="142" w:hanging="142"/>
        <w:rPr>
          <w:rFonts w:cstheme="minorHAnsi"/>
          <w:color w:val="000000" w:themeColor="text1"/>
          <w:sz w:val="20"/>
          <w:szCs w:val="20"/>
          <w:lang w:val="fr-FR"/>
        </w:rPr>
      </w:pPr>
      <w:r w:rsidRPr="00002CAC">
        <w:rPr>
          <w:rFonts w:cstheme="minorHAnsi"/>
          <w:color w:val="000000" w:themeColor="text1"/>
          <w:sz w:val="20"/>
          <w:szCs w:val="20"/>
          <w:lang w:val="fr-FR"/>
        </w:rPr>
        <w:t>Les propositions seront accréditées ou recevront des commentaires dans les 2 semaines suivant la soumission.</w:t>
      </w:r>
    </w:p>
    <w:p w14:paraId="0B7DA5EE" w14:textId="0F1F6E83" w:rsidR="00F15953" w:rsidRPr="00002CAC" w:rsidRDefault="00D51CD3" w:rsidP="00002CAC">
      <w:pPr>
        <w:pStyle w:val="ListParagraph"/>
        <w:numPr>
          <w:ilvl w:val="0"/>
          <w:numId w:val="19"/>
        </w:numPr>
        <w:ind w:left="142" w:hanging="142"/>
        <w:rPr>
          <w:rFonts w:cstheme="minorHAnsi"/>
          <w:color w:val="000000" w:themeColor="text1"/>
          <w:sz w:val="20"/>
          <w:szCs w:val="20"/>
          <w:lang w:val="fr-FR"/>
        </w:rPr>
      </w:pPr>
      <w:r w:rsidRPr="00002CAC">
        <w:rPr>
          <w:rFonts w:cstheme="minorHAnsi"/>
          <w:color w:val="000000" w:themeColor="text1"/>
          <w:sz w:val="20"/>
          <w:szCs w:val="20"/>
          <w:lang w:val="fr-FR"/>
        </w:rPr>
        <w:t>Les propositions d'examen suivantes seront classées selon les trois catégories ci-dessous :</w:t>
      </w:r>
    </w:p>
    <w:p w14:paraId="26EE0A94" w14:textId="66B010B4" w:rsidR="00F15953" w:rsidRPr="00002CAC" w:rsidRDefault="00D51CD3" w:rsidP="00002CAC">
      <w:pPr>
        <w:pStyle w:val="ListParagraph"/>
        <w:numPr>
          <w:ilvl w:val="1"/>
          <w:numId w:val="19"/>
        </w:numPr>
        <w:ind w:left="567" w:hanging="218"/>
        <w:rPr>
          <w:rFonts w:cstheme="minorHAnsi"/>
          <w:color w:val="000000" w:themeColor="text1"/>
          <w:sz w:val="20"/>
          <w:szCs w:val="20"/>
          <w:lang w:val="fr-FR"/>
        </w:rPr>
      </w:pPr>
      <w:r w:rsidRPr="00002CAC">
        <w:rPr>
          <w:rFonts w:cstheme="minorHAnsi"/>
          <w:color w:val="000000" w:themeColor="text1"/>
          <w:sz w:val="20"/>
          <w:szCs w:val="20"/>
          <w:lang w:val="fr-FR"/>
        </w:rPr>
        <w:t xml:space="preserve">Accrédité tel quel </w:t>
      </w:r>
      <w:r w:rsidR="00F15953" w:rsidRPr="00002CAC">
        <w:rPr>
          <w:rFonts w:cstheme="minorHAnsi"/>
          <w:color w:val="000000" w:themeColor="text1"/>
          <w:sz w:val="20"/>
          <w:szCs w:val="20"/>
          <w:lang w:val="fr-FR"/>
        </w:rPr>
        <w:t xml:space="preserve">est, </w:t>
      </w:r>
      <w:r w:rsidRPr="00002CAC">
        <w:rPr>
          <w:rFonts w:cstheme="minorHAnsi"/>
          <w:color w:val="000000" w:themeColor="text1"/>
          <w:sz w:val="20"/>
          <w:szCs w:val="20"/>
          <w:lang w:val="fr-FR"/>
        </w:rPr>
        <w:t>et fourni avec une boîte à outils et des conseils de communication</w:t>
      </w:r>
    </w:p>
    <w:p w14:paraId="483D5AB9" w14:textId="593DF168" w:rsidR="00F15953" w:rsidRPr="00002CAC" w:rsidRDefault="00D51CD3" w:rsidP="00002CAC">
      <w:pPr>
        <w:pStyle w:val="ListParagraph"/>
        <w:numPr>
          <w:ilvl w:val="1"/>
          <w:numId w:val="19"/>
        </w:numPr>
        <w:ind w:left="567" w:hanging="218"/>
        <w:rPr>
          <w:rFonts w:cstheme="minorHAnsi"/>
          <w:color w:val="000000" w:themeColor="text1"/>
          <w:sz w:val="20"/>
          <w:szCs w:val="20"/>
          <w:lang w:val="fr-FR"/>
        </w:rPr>
      </w:pPr>
      <w:r w:rsidRPr="00002CAC">
        <w:rPr>
          <w:rFonts w:cstheme="minorHAnsi"/>
          <w:color w:val="000000" w:themeColor="text1"/>
          <w:sz w:val="20"/>
          <w:szCs w:val="20"/>
          <w:lang w:val="fr-FR"/>
        </w:rPr>
        <w:t>Recommandé pour une nouvelle soumission après révision sur la base des commentaires du comité d'examen. La nouvelle soumission doit être effectuée dans la semaine suivant la réception des commentaires</w:t>
      </w:r>
      <w:r w:rsidR="00F15953" w:rsidRPr="00002CAC">
        <w:rPr>
          <w:rFonts w:cstheme="minorHAnsi"/>
          <w:color w:val="000000" w:themeColor="text1"/>
          <w:sz w:val="20"/>
          <w:szCs w:val="20"/>
          <w:lang w:val="fr-FR"/>
        </w:rPr>
        <w:t>.</w:t>
      </w:r>
    </w:p>
    <w:p w14:paraId="02FE1C4F" w14:textId="3862F56E" w:rsidR="00D51CD3" w:rsidRPr="00002CAC" w:rsidRDefault="00D51CD3" w:rsidP="00002CAC">
      <w:pPr>
        <w:pStyle w:val="ListParagraph"/>
        <w:numPr>
          <w:ilvl w:val="1"/>
          <w:numId w:val="19"/>
        </w:numPr>
        <w:ind w:left="567" w:hanging="218"/>
        <w:rPr>
          <w:rFonts w:cstheme="minorHAnsi"/>
          <w:color w:val="000000" w:themeColor="text1"/>
          <w:sz w:val="20"/>
          <w:szCs w:val="20"/>
          <w:lang w:val="fr-FR"/>
        </w:rPr>
      </w:pPr>
      <w:r w:rsidRPr="00002CAC">
        <w:rPr>
          <w:rFonts w:cstheme="minorHAnsi"/>
          <w:color w:val="000000" w:themeColor="text1"/>
          <w:sz w:val="20"/>
          <w:szCs w:val="20"/>
          <w:lang w:val="fr-FR"/>
        </w:rPr>
        <w:t>Rejeté pour n'être pas dans le cadre du sommet ou ne pas adhérer aux Principes d'engagement</w:t>
      </w:r>
      <w:r w:rsidR="00F15953" w:rsidRPr="00002CAC">
        <w:rPr>
          <w:rFonts w:cstheme="minorHAnsi"/>
          <w:color w:val="000000" w:themeColor="text1"/>
          <w:sz w:val="20"/>
          <w:szCs w:val="20"/>
          <w:lang w:val="fr-FR"/>
        </w:rPr>
        <w:t>.</w:t>
      </w:r>
    </w:p>
    <w:p w14:paraId="6990B3B3" w14:textId="3A4907D8" w:rsidR="00D51CD3" w:rsidRPr="008D1297" w:rsidRDefault="00D51CD3" w:rsidP="00002CAC">
      <w:pPr>
        <w:pStyle w:val="ListParagraph"/>
        <w:numPr>
          <w:ilvl w:val="0"/>
          <w:numId w:val="19"/>
        </w:numPr>
        <w:ind w:left="142" w:hanging="142"/>
        <w:rPr>
          <w:rFonts w:cstheme="minorHAnsi"/>
          <w:color w:val="000000" w:themeColor="text1"/>
          <w:sz w:val="20"/>
          <w:szCs w:val="20"/>
          <w:lang w:val="fr-FR"/>
        </w:rPr>
      </w:pPr>
      <w:r w:rsidRPr="008D1297">
        <w:rPr>
          <w:rFonts w:cstheme="minorHAnsi"/>
          <w:color w:val="000000" w:themeColor="text1"/>
          <w:sz w:val="20"/>
          <w:szCs w:val="20"/>
          <w:lang w:val="fr-FR"/>
        </w:rPr>
        <w:t>L'examen sera mené par une équipe</w:t>
      </w:r>
      <w:r w:rsidR="00412928">
        <w:rPr>
          <w:rFonts w:cstheme="minorHAnsi"/>
          <w:color w:val="000000" w:themeColor="text1"/>
          <w:sz w:val="20"/>
          <w:szCs w:val="20"/>
          <w:lang w:val="fr-FR"/>
        </w:rPr>
        <w:t xml:space="preserve"> restreinte</w:t>
      </w:r>
      <w:r w:rsidRPr="008D1297">
        <w:rPr>
          <w:rFonts w:cstheme="minorHAnsi"/>
          <w:color w:val="000000" w:themeColor="text1"/>
          <w:sz w:val="20"/>
          <w:szCs w:val="20"/>
          <w:lang w:val="fr-FR"/>
        </w:rPr>
        <w:t xml:space="preserve"> supervisée par le </w:t>
      </w:r>
      <w:r w:rsidR="00412928">
        <w:rPr>
          <w:rFonts w:cstheme="minorHAnsi"/>
          <w:color w:val="000000" w:themeColor="text1"/>
          <w:sz w:val="20"/>
          <w:szCs w:val="20"/>
          <w:lang w:val="fr-FR"/>
        </w:rPr>
        <w:t>G</w:t>
      </w:r>
      <w:r w:rsidRPr="008D1297">
        <w:rPr>
          <w:rFonts w:cstheme="minorHAnsi"/>
          <w:color w:val="000000" w:themeColor="text1"/>
          <w:sz w:val="20"/>
          <w:szCs w:val="20"/>
          <w:lang w:val="fr-FR"/>
        </w:rPr>
        <w:t xml:space="preserve">ouvernement du Japon et soutenue par des membres des groupes de travail thématiques N4G </w:t>
      </w:r>
      <w:r w:rsidR="00412928">
        <w:rPr>
          <w:rFonts w:cstheme="minorHAnsi"/>
          <w:color w:val="000000" w:themeColor="text1"/>
          <w:sz w:val="20"/>
          <w:szCs w:val="20"/>
          <w:lang w:val="fr-FR"/>
        </w:rPr>
        <w:t>ainsi que</w:t>
      </w:r>
      <w:r w:rsidRPr="008D1297">
        <w:rPr>
          <w:rFonts w:cstheme="minorHAnsi"/>
          <w:color w:val="000000" w:themeColor="text1"/>
          <w:sz w:val="20"/>
          <w:szCs w:val="20"/>
          <w:lang w:val="fr-FR"/>
        </w:rPr>
        <w:t xml:space="preserve"> d'autres experts pertinents.</w:t>
      </w:r>
    </w:p>
    <w:p w14:paraId="6F4AD249" w14:textId="1488DFB5" w:rsidR="00D51CD3" w:rsidRPr="008D1297" w:rsidRDefault="00D51CD3" w:rsidP="00002CAC">
      <w:pPr>
        <w:pStyle w:val="ListParagraph"/>
        <w:numPr>
          <w:ilvl w:val="0"/>
          <w:numId w:val="19"/>
        </w:numPr>
        <w:ind w:left="142" w:hanging="142"/>
        <w:rPr>
          <w:rFonts w:cstheme="minorHAnsi"/>
          <w:color w:val="000000" w:themeColor="text1"/>
          <w:sz w:val="20"/>
          <w:szCs w:val="20"/>
          <w:lang w:val="fr-FR"/>
        </w:rPr>
      </w:pPr>
      <w:r w:rsidRPr="008D1297">
        <w:rPr>
          <w:rFonts w:cstheme="minorHAnsi"/>
          <w:color w:val="000000" w:themeColor="text1"/>
          <w:sz w:val="20"/>
          <w:szCs w:val="20"/>
          <w:lang w:val="fr-FR"/>
        </w:rPr>
        <w:t>Les organisateurs doivent proposer une heure et une date, mais les commentaires peuvent inclure une suggestion de reprogrammer.</w:t>
      </w:r>
    </w:p>
    <w:p w14:paraId="24723FD2" w14:textId="77777777" w:rsidR="00D51CD3" w:rsidRPr="008D1297" w:rsidRDefault="00D51CD3" w:rsidP="002231B3">
      <w:pPr>
        <w:rPr>
          <w:rFonts w:cstheme="minorHAnsi"/>
          <w:color w:val="000000" w:themeColor="text1"/>
          <w:sz w:val="20"/>
          <w:szCs w:val="20"/>
          <w:lang w:val="fr-FR"/>
        </w:rPr>
      </w:pPr>
    </w:p>
    <w:p w14:paraId="4E071429" w14:textId="77777777" w:rsidR="00D51CD3" w:rsidRPr="008D1297" w:rsidRDefault="00D51CD3" w:rsidP="002231B3">
      <w:pPr>
        <w:rPr>
          <w:rFonts w:cstheme="minorHAnsi"/>
          <w:b/>
          <w:bCs/>
          <w:color w:val="000000" w:themeColor="text1"/>
          <w:sz w:val="20"/>
          <w:szCs w:val="20"/>
          <w:lang w:val="fr-FR"/>
        </w:rPr>
      </w:pPr>
      <w:r w:rsidRPr="008D1297">
        <w:rPr>
          <w:rFonts w:cstheme="minorHAnsi"/>
          <w:b/>
          <w:bCs/>
          <w:color w:val="000000" w:themeColor="text1"/>
          <w:sz w:val="20"/>
          <w:szCs w:val="20"/>
          <w:lang w:val="fr-FR"/>
        </w:rPr>
        <w:t>Critères d'accréditation</w:t>
      </w:r>
    </w:p>
    <w:p w14:paraId="009D3D91" w14:textId="0639729C" w:rsidR="00D51CD3" w:rsidRPr="008D1297" w:rsidRDefault="00D51CD3" w:rsidP="00002CAC">
      <w:pPr>
        <w:pStyle w:val="ListParagraph"/>
        <w:numPr>
          <w:ilvl w:val="0"/>
          <w:numId w:val="19"/>
        </w:numPr>
        <w:ind w:left="142" w:hanging="142"/>
        <w:rPr>
          <w:rFonts w:cstheme="minorHAnsi"/>
          <w:color w:val="000000" w:themeColor="text1"/>
          <w:sz w:val="20"/>
          <w:szCs w:val="20"/>
          <w:lang w:val="fr-FR"/>
        </w:rPr>
      </w:pPr>
      <w:r w:rsidRPr="008D1297">
        <w:rPr>
          <w:rFonts w:cstheme="minorHAnsi"/>
          <w:color w:val="000000" w:themeColor="text1"/>
          <w:sz w:val="20"/>
          <w:szCs w:val="20"/>
          <w:lang w:val="fr-FR"/>
        </w:rPr>
        <w:t>Les événements parallèles doivent adhérer aux principes d'engagement N4G (voir ci-joint), à tous égards, y compris dans leur préparation, leur participation, leur contenu et leur promotion.</w:t>
      </w:r>
    </w:p>
    <w:p w14:paraId="2B4FA0E5" w14:textId="55B8A966" w:rsidR="00D51CD3" w:rsidRPr="00F05C2C" w:rsidRDefault="00D51CD3" w:rsidP="00002CAC">
      <w:pPr>
        <w:pStyle w:val="ListParagraph"/>
        <w:numPr>
          <w:ilvl w:val="0"/>
          <w:numId w:val="19"/>
        </w:numPr>
        <w:ind w:left="142" w:hanging="142"/>
        <w:rPr>
          <w:rStyle w:val="Hyperlink"/>
          <w:rFonts w:cstheme="minorHAnsi"/>
          <w:sz w:val="20"/>
          <w:szCs w:val="20"/>
          <w:lang w:val="fr-FR"/>
        </w:rPr>
      </w:pPr>
      <w:r w:rsidRPr="008D1297">
        <w:rPr>
          <w:rFonts w:cstheme="minorHAnsi"/>
          <w:color w:val="000000" w:themeColor="text1"/>
          <w:sz w:val="20"/>
          <w:szCs w:val="20"/>
          <w:lang w:val="fr-FR"/>
        </w:rPr>
        <w:t xml:space="preserve">Les événements parallèles devraient aborder un problème mondial de nutrition dans le cadre de </w:t>
      </w:r>
      <w:r w:rsidRPr="00002CAC">
        <w:rPr>
          <w:rFonts w:cstheme="minorHAnsi"/>
          <w:color w:val="000000" w:themeColor="text1"/>
          <w:sz w:val="20"/>
          <w:szCs w:val="20"/>
          <w:lang w:val="fr-FR"/>
        </w:rPr>
        <w:t>la</w:t>
      </w:r>
      <w:r w:rsidRPr="00002CAC">
        <w:rPr>
          <w:rFonts w:cstheme="minorHAnsi"/>
          <w:color w:val="000000" w:themeColor="text1"/>
          <w:sz w:val="20"/>
          <w:szCs w:val="20"/>
          <w:u w:val="single"/>
          <w:lang w:val="fr-FR"/>
        </w:rPr>
        <w:t xml:space="preserve"> </w:t>
      </w:r>
      <w:r w:rsidR="00F05C2C">
        <w:rPr>
          <w:color w:val="000000" w:themeColor="text1"/>
          <w:sz w:val="20"/>
          <w:szCs w:val="20"/>
          <w:u w:val="single"/>
          <w:lang w:val="fr-FR"/>
        </w:rPr>
        <w:fldChar w:fldCharType="begin"/>
      </w:r>
      <w:r w:rsidR="00F05C2C">
        <w:rPr>
          <w:color w:val="000000" w:themeColor="text1"/>
          <w:sz w:val="20"/>
          <w:szCs w:val="20"/>
          <w:u w:val="single"/>
          <w:lang w:val="fr-FR"/>
        </w:rPr>
        <w:instrText xml:space="preserve"> HYPERLINK "https://nutritionforgrowth.org/wp-content/uploads/2021/04/Vision_Roadmap_4.6.2021.pdf" </w:instrText>
      </w:r>
      <w:r w:rsidR="00F05C2C">
        <w:rPr>
          <w:color w:val="000000" w:themeColor="text1"/>
          <w:sz w:val="20"/>
          <w:szCs w:val="20"/>
          <w:u w:val="single"/>
          <w:lang w:val="fr-FR"/>
        </w:rPr>
        <w:fldChar w:fldCharType="separate"/>
      </w:r>
      <w:r w:rsidRPr="00F05C2C">
        <w:rPr>
          <w:rStyle w:val="Hyperlink"/>
          <w:sz w:val="20"/>
          <w:szCs w:val="20"/>
          <w:lang w:val="fr-FR"/>
        </w:rPr>
        <w:t>vision et de la feuille de route N4G</w:t>
      </w:r>
      <w:r w:rsidRPr="00F05C2C">
        <w:rPr>
          <w:rStyle w:val="Hyperlink"/>
          <w:rFonts w:cstheme="minorHAnsi"/>
          <w:sz w:val="16"/>
          <w:szCs w:val="16"/>
          <w:lang w:val="fr-FR"/>
        </w:rPr>
        <w:t>.</w:t>
      </w:r>
    </w:p>
    <w:p w14:paraId="28DC3408" w14:textId="396193BC" w:rsidR="00D51CD3" w:rsidRPr="008D1297" w:rsidRDefault="00F05C2C" w:rsidP="00002CAC">
      <w:pPr>
        <w:pStyle w:val="ListParagraph"/>
        <w:numPr>
          <w:ilvl w:val="0"/>
          <w:numId w:val="19"/>
        </w:numPr>
        <w:ind w:left="142" w:hanging="142"/>
        <w:rPr>
          <w:rFonts w:cstheme="minorHAnsi"/>
          <w:color w:val="000000" w:themeColor="text1"/>
          <w:sz w:val="20"/>
          <w:szCs w:val="20"/>
          <w:lang w:val="fr-FR"/>
        </w:rPr>
      </w:pPr>
      <w:r>
        <w:rPr>
          <w:color w:val="000000" w:themeColor="text1"/>
          <w:sz w:val="20"/>
          <w:szCs w:val="20"/>
          <w:u w:val="single"/>
          <w:lang w:val="fr-FR"/>
        </w:rPr>
        <w:fldChar w:fldCharType="end"/>
      </w:r>
      <w:r w:rsidR="00D51CD3" w:rsidRPr="008D1297">
        <w:rPr>
          <w:rFonts w:cstheme="minorHAnsi"/>
          <w:color w:val="000000" w:themeColor="text1"/>
          <w:sz w:val="20"/>
          <w:szCs w:val="20"/>
          <w:lang w:val="fr-FR"/>
        </w:rPr>
        <w:t>Les événements parallèles devraient être axés sur les solutions, fondés sur des données probantes et contribuer utilement aux discussions du Sommet.</w:t>
      </w:r>
    </w:p>
    <w:p w14:paraId="0ABD9930" w14:textId="07601497" w:rsidR="00D51CD3" w:rsidRPr="008D1297" w:rsidRDefault="00D51CD3" w:rsidP="00002CAC">
      <w:pPr>
        <w:pStyle w:val="ListParagraph"/>
        <w:numPr>
          <w:ilvl w:val="0"/>
          <w:numId w:val="19"/>
        </w:numPr>
        <w:ind w:left="142" w:hanging="142"/>
        <w:rPr>
          <w:rFonts w:cstheme="minorHAnsi"/>
          <w:color w:val="000000" w:themeColor="text1"/>
          <w:sz w:val="20"/>
          <w:szCs w:val="20"/>
          <w:lang w:val="fr-FR"/>
        </w:rPr>
      </w:pPr>
      <w:r w:rsidRPr="008D1297">
        <w:rPr>
          <w:rFonts w:cstheme="minorHAnsi"/>
          <w:color w:val="000000" w:themeColor="text1"/>
          <w:sz w:val="20"/>
          <w:szCs w:val="20"/>
          <w:lang w:val="fr-FR"/>
        </w:rPr>
        <w:t>Les organisations sont encouragées à organiser des événements moins nombreux mais de haute qualité, plutôt que de nombreux événements, en collaborant et en mettant leurs ressources en commun dans la mesure du possible.</w:t>
      </w:r>
    </w:p>
    <w:p w14:paraId="26AA8215" w14:textId="5CBA251A" w:rsidR="00D51CD3" w:rsidRPr="008D1297" w:rsidRDefault="00D51CD3" w:rsidP="00002CAC">
      <w:pPr>
        <w:pStyle w:val="ListParagraph"/>
        <w:numPr>
          <w:ilvl w:val="0"/>
          <w:numId w:val="19"/>
        </w:numPr>
        <w:ind w:left="142" w:hanging="142"/>
        <w:rPr>
          <w:rFonts w:cstheme="minorHAnsi"/>
          <w:color w:val="000000" w:themeColor="text1"/>
          <w:sz w:val="20"/>
          <w:szCs w:val="20"/>
          <w:lang w:val="fr-FR"/>
        </w:rPr>
      </w:pPr>
      <w:r w:rsidRPr="008D1297">
        <w:rPr>
          <w:rFonts w:cstheme="minorHAnsi"/>
          <w:color w:val="000000" w:themeColor="text1"/>
          <w:sz w:val="20"/>
          <w:szCs w:val="20"/>
          <w:lang w:val="fr-FR"/>
        </w:rPr>
        <w:t>Les événements parallèles ne doivent pas non plus :</w:t>
      </w:r>
    </w:p>
    <w:p w14:paraId="0C279734" w14:textId="175134A3" w:rsidR="00F15953" w:rsidRPr="00F15953" w:rsidRDefault="00F15953" w:rsidP="00002CAC">
      <w:pPr>
        <w:pStyle w:val="ListParagraph"/>
        <w:numPr>
          <w:ilvl w:val="1"/>
          <w:numId w:val="19"/>
        </w:numPr>
        <w:ind w:left="567" w:hanging="218"/>
        <w:rPr>
          <w:rFonts w:cstheme="minorHAnsi"/>
          <w:color w:val="000000" w:themeColor="text1"/>
          <w:sz w:val="20"/>
          <w:szCs w:val="20"/>
          <w:lang w:val="fr-FR"/>
        </w:rPr>
      </w:pPr>
      <w:r w:rsidRPr="00F15953">
        <w:rPr>
          <w:rFonts w:cstheme="minorHAnsi"/>
          <w:color w:val="000000" w:themeColor="text1"/>
          <w:sz w:val="20"/>
          <w:szCs w:val="20"/>
          <w:lang w:val="fr-FR"/>
        </w:rPr>
        <w:t>Manquer des évidences scientifiques ou des consid</w:t>
      </w:r>
      <w:r>
        <w:rPr>
          <w:rFonts w:cstheme="minorHAnsi"/>
          <w:color w:val="000000" w:themeColor="text1"/>
          <w:sz w:val="20"/>
          <w:szCs w:val="20"/>
          <w:lang w:val="fr-FR"/>
        </w:rPr>
        <w:t>é</w:t>
      </w:r>
      <w:r w:rsidRPr="00F15953">
        <w:rPr>
          <w:rFonts w:cstheme="minorHAnsi"/>
          <w:color w:val="000000" w:themeColor="text1"/>
          <w:sz w:val="20"/>
          <w:szCs w:val="20"/>
          <w:lang w:val="fr-FR"/>
        </w:rPr>
        <w:t xml:space="preserve">rations </w:t>
      </w:r>
      <w:r>
        <w:rPr>
          <w:rFonts w:cstheme="minorHAnsi"/>
          <w:color w:val="000000" w:themeColor="text1"/>
          <w:sz w:val="20"/>
          <w:szCs w:val="20"/>
          <w:lang w:val="fr-FR"/>
        </w:rPr>
        <w:t>d’</w:t>
      </w:r>
      <w:r w:rsidRPr="00F15953">
        <w:rPr>
          <w:rFonts w:cstheme="minorHAnsi"/>
          <w:color w:val="000000" w:themeColor="text1"/>
          <w:sz w:val="20"/>
          <w:szCs w:val="20"/>
          <w:lang w:val="fr-FR"/>
        </w:rPr>
        <w:t>éthique</w:t>
      </w:r>
    </w:p>
    <w:p w14:paraId="63BD6969" w14:textId="0D4A6C52" w:rsidR="00BE3066" w:rsidRPr="00F15953" w:rsidRDefault="00BE3066" w:rsidP="00002CAC">
      <w:pPr>
        <w:pStyle w:val="ListParagraph"/>
        <w:numPr>
          <w:ilvl w:val="1"/>
          <w:numId w:val="19"/>
        </w:numPr>
        <w:ind w:left="567" w:hanging="218"/>
        <w:rPr>
          <w:rFonts w:cstheme="minorHAnsi"/>
          <w:color w:val="000000" w:themeColor="text1"/>
          <w:sz w:val="20"/>
          <w:szCs w:val="20"/>
          <w:lang w:val="fr-FR"/>
        </w:rPr>
      </w:pPr>
      <w:r w:rsidRPr="00F15953">
        <w:rPr>
          <w:rFonts w:cstheme="minorHAnsi"/>
          <w:color w:val="000000" w:themeColor="text1"/>
          <w:sz w:val="20"/>
          <w:szCs w:val="20"/>
          <w:lang w:val="fr-FR"/>
        </w:rPr>
        <w:t xml:space="preserve">Promouvoir des interventions qui ne sont pas conformes aux orientations des organisations internationales faisant autorité (telles que les Actions </w:t>
      </w:r>
      <w:r>
        <w:rPr>
          <w:rFonts w:cstheme="minorHAnsi"/>
          <w:color w:val="000000" w:themeColor="text1"/>
          <w:sz w:val="20"/>
          <w:szCs w:val="20"/>
          <w:lang w:val="fr-FR"/>
        </w:rPr>
        <w:t>E</w:t>
      </w:r>
      <w:r w:rsidRPr="00F15953">
        <w:rPr>
          <w:rFonts w:cstheme="minorHAnsi"/>
          <w:color w:val="000000" w:themeColor="text1"/>
          <w:sz w:val="20"/>
          <w:szCs w:val="20"/>
          <w:lang w:val="fr-FR"/>
        </w:rPr>
        <w:t xml:space="preserve">ssentielles de </w:t>
      </w:r>
      <w:r>
        <w:rPr>
          <w:rFonts w:cstheme="minorHAnsi"/>
          <w:color w:val="000000" w:themeColor="text1"/>
          <w:sz w:val="20"/>
          <w:szCs w:val="20"/>
          <w:lang w:val="fr-FR"/>
        </w:rPr>
        <w:t>N</w:t>
      </w:r>
      <w:r w:rsidRPr="00F15953">
        <w:rPr>
          <w:rFonts w:cstheme="minorHAnsi"/>
          <w:color w:val="000000" w:themeColor="text1"/>
          <w:sz w:val="20"/>
          <w:szCs w:val="20"/>
          <w:lang w:val="fr-FR"/>
        </w:rPr>
        <w:t>utrition de l'OMS.</w:t>
      </w:r>
      <w:r>
        <w:rPr>
          <w:rFonts w:cstheme="minorHAnsi"/>
          <w:color w:val="000000" w:themeColor="text1"/>
          <w:sz w:val="20"/>
          <w:szCs w:val="20"/>
          <w:lang w:val="fr-FR"/>
        </w:rPr>
        <w:t>)</w:t>
      </w:r>
    </w:p>
    <w:p w14:paraId="764D2995" w14:textId="024E2D2C" w:rsidR="00D51CD3" w:rsidRPr="00F15953" w:rsidRDefault="00D51CD3" w:rsidP="00002CAC">
      <w:pPr>
        <w:pStyle w:val="ListParagraph"/>
        <w:numPr>
          <w:ilvl w:val="1"/>
          <w:numId w:val="19"/>
        </w:numPr>
        <w:ind w:left="567" w:hanging="218"/>
        <w:rPr>
          <w:rFonts w:cstheme="minorHAnsi"/>
          <w:color w:val="000000" w:themeColor="text1"/>
          <w:sz w:val="20"/>
          <w:szCs w:val="20"/>
          <w:lang w:val="fr-FR"/>
        </w:rPr>
      </w:pPr>
      <w:r w:rsidRPr="00F15953">
        <w:rPr>
          <w:rFonts w:cstheme="minorHAnsi"/>
          <w:color w:val="000000" w:themeColor="text1"/>
          <w:sz w:val="20"/>
          <w:szCs w:val="20"/>
          <w:lang w:val="fr-FR"/>
        </w:rPr>
        <w:t>Être à but lucratif ou contraire à l'intérêt public.</w:t>
      </w:r>
    </w:p>
    <w:p w14:paraId="763B773C" w14:textId="77777777" w:rsidR="00BE3066" w:rsidRDefault="00D51CD3" w:rsidP="00002CAC">
      <w:pPr>
        <w:pStyle w:val="ListParagraph"/>
        <w:numPr>
          <w:ilvl w:val="1"/>
          <w:numId w:val="19"/>
        </w:numPr>
        <w:ind w:left="567" w:hanging="218"/>
        <w:rPr>
          <w:rFonts w:cstheme="minorHAnsi"/>
          <w:color w:val="000000" w:themeColor="text1"/>
          <w:sz w:val="20"/>
          <w:szCs w:val="20"/>
          <w:lang w:val="fr-FR"/>
        </w:rPr>
      </w:pPr>
      <w:r w:rsidRPr="00F15953">
        <w:rPr>
          <w:rFonts w:cstheme="minorHAnsi"/>
          <w:color w:val="000000" w:themeColor="text1"/>
          <w:sz w:val="20"/>
          <w:szCs w:val="20"/>
          <w:lang w:val="fr-FR"/>
        </w:rPr>
        <w:t>Être organisé par une organisation politique, religieuse ou similaire</w:t>
      </w:r>
    </w:p>
    <w:p w14:paraId="221C936D" w14:textId="6E836D03" w:rsidR="00D51CD3" w:rsidRPr="00F15953" w:rsidRDefault="00BE3066" w:rsidP="00002CAC">
      <w:pPr>
        <w:pStyle w:val="ListParagraph"/>
        <w:numPr>
          <w:ilvl w:val="1"/>
          <w:numId w:val="19"/>
        </w:numPr>
        <w:ind w:left="567" w:hanging="218"/>
        <w:rPr>
          <w:rFonts w:cstheme="minorHAnsi"/>
          <w:color w:val="000000" w:themeColor="text1"/>
          <w:sz w:val="20"/>
          <w:szCs w:val="20"/>
          <w:lang w:val="fr-FR"/>
        </w:rPr>
      </w:pPr>
      <w:r w:rsidRPr="00F15953">
        <w:rPr>
          <w:rFonts w:cstheme="minorHAnsi"/>
          <w:color w:val="000000" w:themeColor="text1"/>
          <w:sz w:val="20"/>
          <w:szCs w:val="20"/>
          <w:lang w:val="fr-FR"/>
        </w:rPr>
        <w:t xml:space="preserve">Être organisé par une organisation </w:t>
      </w:r>
      <w:r>
        <w:rPr>
          <w:rFonts w:cstheme="minorHAnsi"/>
          <w:color w:val="000000" w:themeColor="text1"/>
          <w:sz w:val="20"/>
          <w:szCs w:val="20"/>
          <w:lang w:val="fr-FR"/>
        </w:rPr>
        <w:t xml:space="preserve">qui est contre </w:t>
      </w:r>
      <w:r w:rsidR="00D51CD3" w:rsidRPr="00F15953">
        <w:rPr>
          <w:rFonts w:cstheme="minorHAnsi"/>
          <w:color w:val="000000" w:themeColor="text1"/>
          <w:sz w:val="20"/>
          <w:szCs w:val="20"/>
          <w:lang w:val="fr-FR"/>
        </w:rPr>
        <w:t>l'ordre public et aux considérations morales et éthiques.</w:t>
      </w:r>
    </w:p>
    <w:p w14:paraId="31E05EC2" w14:textId="079FFB3E" w:rsidR="00BE3066" w:rsidRDefault="00BE3066" w:rsidP="00002CAC">
      <w:pPr>
        <w:pStyle w:val="ListParagraph"/>
        <w:numPr>
          <w:ilvl w:val="1"/>
          <w:numId w:val="19"/>
        </w:numPr>
        <w:ind w:left="567" w:hanging="218"/>
        <w:rPr>
          <w:rFonts w:cstheme="minorHAnsi"/>
          <w:color w:val="000000" w:themeColor="text1"/>
          <w:sz w:val="20"/>
          <w:szCs w:val="20"/>
          <w:lang w:val="fr-FR"/>
        </w:rPr>
      </w:pPr>
      <w:r>
        <w:rPr>
          <w:rFonts w:cstheme="minorHAnsi"/>
          <w:color w:val="000000" w:themeColor="text1"/>
          <w:sz w:val="20"/>
          <w:szCs w:val="20"/>
          <w:lang w:val="fr-FR"/>
        </w:rPr>
        <w:t>Avoir des forts éléments religieux ou politiques.</w:t>
      </w:r>
    </w:p>
    <w:p w14:paraId="74775273" w14:textId="443511D8" w:rsidR="00BE3066" w:rsidRDefault="00BE3066" w:rsidP="00002CAC">
      <w:pPr>
        <w:pStyle w:val="ListParagraph"/>
        <w:numPr>
          <w:ilvl w:val="1"/>
          <w:numId w:val="19"/>
        </w:numPr>
        <w:ind w:left="567" w:hanging="218"/>
        <w:rPr>
          <w:rFonts w:cstheme="minorHAnsi"/>
          <w:color w:val="000000" w:themeColor="text1"/>
          <w:sz w:val="20"/>
          <w:szCs w:val="20"/>
          <w:lang w:val="fr-FR"/>
        </w:rPr>
      </w:pPr>
      <w:r>
        <w:rPr>
          <w:rFonts w:cstheme="minorHAnsi"/>
          <w:color w:val="000000" w:themeColor="text1"/>
          <w:sz w:val="20"/>
          <w:szCs w:val="20"/>
          <w:lang w:val="fr-FR"/>
        </w:rPr>
        <w:t>Avoir un but lucratif pour les organisateurs.</w:t>
      </w:r>
    </w:p>
    <w:p w14:paraId="1B273836" w14:textId="0A74BC0F" w:rsidR="00BE3066" w:rsidRDefault="00BE3066" w:rsidP="00002CAC">
      <w:pPr>
        <w:pStyle w:val="ListParagraph"/>
        <w:numPr>
          <w:ilvl w:val="1"/>
          <w:numId w:val="19"/>
        </w:numPr>
        <w:ind w:left="567" w:hanging="218"/>
        <w:rPr>
          <w:rFonts w:cstheme="minorHAnsi"/>
          <w:color w:val="000000" w:themeColor="text1"/>
          <w:sz w:val="20"/>
          <w:szCs w:val="20"/>
          <w:lang w:val="fr-FR"/>
        </w:rPr>
      </w:pPr>
      <w:r>
        <w:rPr>
          <w:rFonts w:cstheme="minorHAnsi"/>
          <w:color w:val="000000" w:themeColor="text1"/>
          <w:sz w:val="20"/>
          <w:szCs w:val="20"/>
          <w:lang w:val="fr-FR"/>
        </w:rPr>
        <w:t>Manquer de la capacité d’organisation de l’évènement.</w:t>
      </w:r>
    </w:p>
    <w:p w14:paraId="33FEE865" w14:textId="77777777" w:rsidR="00BE3066" w:rsidRPr="00BE3066" w:rsidRDefault="00BE3066" w:rsidP="00002CAC">
      <w:pPr>
        <w:pStyle w:val="ListParagraph"/>
        <w:numPr>
          <w:ilvl w:val="1"/>
          <w:numId w:val="19"/>
        </w:numPr>
        <w:ind w:left="567" w:hanging="218"/>
        <w:rPr>
          <w:rFonts w:cstheme="minorHAnsi"/>
          <w:color w:val="000000" w:themeColor="text1"/>
          <w:sz w:val="20"/>
          <w:szCs w:val="20"/>
          <w:lang w:val="fr-FR"/>
        </w:rPr>
      </w:pPr>
      <w:r w:rsidRPr="00BE3066">
        <w:rPr>
          <w:rFonts w:cstheme="minorHAnsi"/>
          <w:color w:val="000000" w:themeColor="text1"/>
          <w:sz w:val="20"/>
          <w:szCs w:val="20"/>
          <w:lang w:val="fr-FR"/>
        </w:rPr>
        <w:t>Enfreindre la loi, ou risquer d'enfreindre les lois du lieu où l'événement aura lieu.</w:t>
      </w:r>
    </w:p>
    <w:p w14:paraId="3D506FB3" w14:textId="085D0419" w:rsidR="00D51CD3" w:rsidRPr="00F15953" w:rsidRDefault="00BE3066" w:rsidP="00002CAC">
      <w:pPr>
        <w:pStyle w:val="ListParagraph"/>
        <w:numPr>
          <w:ilvl w:val="1"/>
          <w:numId w:val="19"/>
        </w:numPr>
        <w:ind w:left="567" w:hanging="218"/>
        <w:rPr>
          <w:rFonts w:cstheme="minorHAnsi"/>
          <w:color w:val="000000" w:themeColor="text1"/>
          <w:sz w:val="20"/>
          <w:szCs w:val="20"/>
          <w:lang w:val="fr-FR"/>
        </w:rPr>
      </w:pPr>
      <w:r w:rsidRPr="00F15953">
        <w:rPr>
          <w:rFonts w:cstheme="minorHAnsi"/>
          <w:color w:val="000000" w:themeColor="text1"/>
          <w:sz w:val="20"/>
          <w:szCs w:val="20"/>
          <w:lang w:val="fr-FR"/>
        </w:rPr>
        <w:t>Être</w:t>
      </w:r>
      <w:r w:rsidR="000C5252" w:rsidRPr="00F15953">
        <w:rPr>
          <w:rFonts w:cstheme="minorHAnsi"/>
          <w:color w:val="000000" w:themeColor="text1"/>
          <w:sz w:val="20"/>
          <w:szCs w:val="20"/>
          <w:lang w:val="fr-FR"/>
        </w:rPr>
        <w:t xml:space="preserve"> </w:t>
      </w:r>
      <w:r w:rsidR="00D51CD3" w:rsidRPr="00F15953">
        <w:rPr>
          <w:rFonts w:cstheme="minorHAnsi"/>
          <w:color w:val="000000" w:themeColor="text1"/>
          <w:sz w:val="20"/>
          <w:szCs w:val="20"/>
          <w:lang w:val="fr-FR"/>
        </w:rPr>
        <w:t>diplomatiquement inapproprié</w:t>
      </w:r>
      <w:r w:rsidR="00C67482" w:rsidRPr="00F15953">
        <w:rPr>
          <w:rFonts w:cstheme="minorHAnsi"/>
          <w:color w:val="000000" w:themeColor="text1"/>
          <w:sz w:val="20"/>
          <w:szCs w:val="20"/>
          <w:lang w:val="fr-FR"/>
        </w:rPr>
        <w:t>s</w:t>
      </w:r>
      <w:r w:rsidR="00D51CD3" w:rsidRPr="00F15953">
        <w:rPr>
          <w:rFonts w:cstheme="minorHAnsi"/>
          <w:color w:val="000000" w:themeColor="text1"/>
          <w:sz w:val="20"/>
          <w:szCs w:val="20"/>
          <w:lang w:val="fr-FR"/>
        </w:rPr>
        <w:t>.</w:t>
      </w:r>
    </w:p>
    <w:p w14:paraId="51D9FB38" w14:textId="77777777" w:rsidR="00D51CD3" w:rsidRPr="008D1297" w:rsidRDefault="00D51CD3" w:rsidP="002231B3">
      <w:pPr>
        <w:rPr>
          <w:rFonts w:cstheme="minorHAnsi"/>
          <w:color w:val="000000" w:themeColor="text1"/>
          <w:sz w:val="20"/>
          <w:szCs w:val="20"/>
          <w:lang w:val="fr-FR"/>
        </w:rPr>
      </w:pPr>
    </w:p>
    <w:p w14:paraId="69D06D3C" w14:textId="77777777" w:rsidR="00592305" w:rsidRDefault="00592305" w:rsidP="002231B3">
      <w:pPr>
        <w:rPr>
          <w:rFonts w:cstheme="minorHAnsi"/>
          <w:b/>
          <w:bCs/>
          <w:color w:val="000000" w:themeColor="text1"/>
          <w:sz w:val="20"/>
          <w:szCs w:val="20"/>
          <w:lang w:val="fr-FR"/>
        </w:rPr>
      </w:pPr>
    </w:p>
    <w:p w14:paraId="7BD743F2" w14:textId="77777777" w:rsidR="00592305" w:rsidRDefault="00592305" w:rsidP="002231B3">
      <w:pPr>
        <w:rPr>
          <w:rFonts w:cstheme="minorHAnsi"/>
          <w:b/>
          <w:bCs/>
          <w:color w:val="000000" w:themeColor="text1"/>
          <w:sz w:val="20"/>
          <w:szCs w:val="20"/>
          <w:lang w:val="fr-FR"/>
        </w:rPr>
      </w:pPr>
    </w:p>
    <w:p w14:paraId="5588599A" w14:textId="56212B36" w:rsidR="007764EF" w:rsidRPr="00592305" w:rsidRDefault="00D51CD3" w:rsidP="00592305">
      <w:pPr>
        <w:rPr>
          <w:rFonts w:cstheme="minorHAnsi"/>
          <w:b/>
          <w:bCs/>
          <w:color w:val="000000" w:themeColor="text1"/>
          <w:sz w:val="20"/>
          <w:szCs w:val="20"/>
          <w:lang w:val="fr-FR"/>
        </w:rPr>
      </w:pPr>
      <w:r w:rsidRPr="008D1297">
        <w:rPr>
          <w:rFonts w:cstheme="minorHAnsi"/>
          <w:b/>
          <w:bCs/>
          <w:color w:val="000000" w:themeColor="text1"/>
          <w:sz w:val="20"/>
          <w:szCs w:val="20"/>
          <w:lang w:val="fr-FR"/>
        </w:rPr>
        <w:lastRenderedPageBreak/>
        <w:t>Logistique</w:t>
      </w:r>
    </w:p>
    <w:p w14:paraId="0695FA45" w14:textId="77777777" w:rsidR="007764EF" w:rsidRDefault="007764EF" w:rsidP="007764EF">
      <w:pPr>
        <w:pStyle w:val="ListParagraph"/>
        <w:ind w:left="142"/>
        <w:rPr>
          <w:rFonts w:cstheme="minorHAnsi"/>
          <w:color w:val="000000" w:themeColor="text1"/>
          <w:sz w:val="20"/>
          <w:szCs w:val="20"/>
          <w:lang w:val="fr-FR"/>
        </w:rPr>
      </w:pPr>
    </w:p>
    <w:p w14:paraId="1379B2F6" w14:textId="6AE24C4C" w:rsidR="00D51CD3" w:rsidRPr="008D1297" w:rsidRDefault="00D51CD3" w:rsidP="00002CAC">
      <w:pPr>
        <w:pStyle w:val="ListParagraph"/>
        <w:numPr>
          <w:ilvl w:val="0"/>
          <w:numId w:val="19"/>
        </w:numPr>
        <w:ind w:left="142" w:hanging="142"/>
        <w:rPr>
          <w:rFonts w:cstheme="minorHAnsi"/>
          <w:color w:val="000000" w:themeColor="text1"/>
          <w:sz w:val="20"/>
          <w:szCs w:val="20"/>
          <w:lang w:val="fr-FR"/>
        </w:rPr>
      </w:pPr>
      <w:r w:rsidRPr="008D1297">
        <w:rPr>
          <w:rFonts w:cstheme="minorHAnsi"/>
          <w:color w:val="000000" w:themeColor="text1"/>
          <w:sz w:val="20"/>
          <w:szCs w:val="20"/>
          <w:lang w:val="fr-FR"/>
        </w:rPr>
        <w:t xml:space="preserve">Des événements parallèles peuvent être organisés de manière continue </w:t>
      </w:r>
      <w:r w:rsidR="00BE3066">
        <w:rPr>
          <w:rFonts w:cstheme="minorHAnsi"/>
          <w:color w:val="000000" w:themeColor="text1"/>
          <w:sz w:val="20"/>
          <w:szCs w:val="20"/>
          <w:lang w:val="fr-FR"/>
        </w:rPr>
        <w:t xml:space="preserve">du 1 octobre au 17 </w:t>
      </w:r>
      <w:r w:rsidRPr="008D1297">
        <w:rPr>
          <w:rFonts w:cstheme="minorHAnsi"/>
          <w:color w:val="000000" w:themeColor="text1"/>
          <w:sz w:val="20"/>
          <w:szCs w:val="20"/>
          <w:lang w:val="fr-FR"/>
        </w:rPr>
        <w:t>décembre 2021 inclus.</w:t>
      </w:r>
      <w:r w:rsidR="00BE3066">
        <w:rPr>
          <w:rFonts w:cstheme="minorHAnsi"/>
          <w:color w:val="000000" w:themeColor="text1"/>
          <w:sz w:val="20"/>
          <w:szCs w:val="20"/>
          <w:lang w:val="fr-FR"/>
        </w:rPr>
        <w:t xml:space="preserve"> Veuillez éviter de programmer des évènements </w:t>
      </w:r>
      <w:r w:rsidR="007C5F3A" w:rsidRPr="008D1297">
        <w:rPr>
          <w:rFonts w:cstheme="minorHAnsi"/>
          <w:color w:val="000000" w:themeColor="text1"/>
          <w:sz w:val="20"/>
          <w:szCs w:val="20"/>
          <w:lang w:val="fr-FR"/>
        </w:rPr>
        <w:t xml:space="preserve">parallèles </w:t>
      </w:r>
      <w:r w:rsidR="00BE3066">
        <w:rPr>
          <w:rFonts w:cstheme="minorHAnsi"/>
          <w:color w:val="000000" w:themeColor="text1"/>
          <w:sz w:val="20"/>
          <w:szCs w:val="20"/>
          <w:lang w:val="fr-FR"/>
        </w:rPr>
        <w:t>au même temps que les sessions du sommet de 7 et 8 décembre.</w:t>
      </w:r>
      <w:r w:rsidR="007C5F3A">
        <w:rPr>
          <w:rFonts w:cstheme="minorHAnsi"/>
          <w:color w:val="000000" w:themeColor="text1"/>
          <w:sz w:val="20"/>
          <w:szCs w:val="20"/>
          <w:lang w:val="fr-FR"/>
        </w:rPr>
        <w:t xml:space="preserve"> L’horaire du Sommet sera partagé bientôt.</w:t>
      </w:r>
    </w:p>
    <w:p w14:paraId="3C9085E3" w14:textId="73A6F62A" w:rsidR="007C5F3A" w:rsidRDefault="007C5F3A" w:rsidP="00002CAC">
      <w:pPr>
        <w:pStyle w:val="ListParagraph"/>
        <w:numPr>
          <w:ilvl w:val="0"/>
          <w:numId w:val="19"/>
        </w:numPr>
        <w:ind w:left="142" w:hanging="142"/>
        <w:rPr>
          <w:rFonts w:cstheme="minorHAnsi"/>
          <w:color w:val="000000" w:themeColor="text1"/>
          <w:sz w:val="20"/>
          <w:szCs w:val="20"/>
          <w:lang w:val="fr-FR"/>
        </w:rPr>
      </w:pPr>
      <w:r>
        <w:rPr>
          <w:rFonts w:cstheme="minorHAnsi"/>
          <w:color w:val="000000" w:themeColor="text1"/>
          <w:sz w:val="20"/>
          <w:szCs w:val="20"/>
          <w:lang w:val="fr-FR"/>
        </w:rPr>
        <w:t>L</w:t>
      </w:r>
      <w:r w:rsidR="00D51CD3" w:rsidRPr="008D1297">
        <w:rPr>
          <w:rFonts w:cstheme="minorHAnsi"/>
          <w:color w:val="000000" w:themeColor="text1"/>
          <w:sz w:val="20"/>
          <w:szCs w:val="20"/>
          <w:lang w:val="fr-FR"/>
        </w:rPr>
        <w:t xml:space="preserve">es événements parallèles ne recevront aucun soutien logistique de la part </w:t>
      </w:r>
      <w:r w:rsidRPr="008D1297">
        <w:rPr>
          <w:rFonts w:cstheme="minorHAnsi"/>
          <w:color w:val="000000" w:themeColor="text1"/>
          <w:sz w:val="20"/>
          <w:szCs w:val="20"/>
          <w:lang w:val="fr-FR"/>
        </w:rPr>
        <w:t>du G</w:t>
      </w:r>
      <w:r>
        <w:rPr>
          <w:rFonts w:cstheme="minorHAnsi"/>
          <w:color w:val="000000" w:themeColor="text1"/>
          <w:sz w:val="20"/>
          <w:szCs w:val="20"/>
          <w:lang w:val="fr-FR"/>
        </w:rPr>
        <w:t xml:space="preserve">ouvernement du </w:t>
      </w:r>
      <w:r w:rsidRPr="008D1297">
        <w:rPr>
          <w:rFonts w:cstheme="minorHAnsi"/>
          <w:color w:val="000000" w:themeColor="text1"/>
          <w:sz w:val="20"/>
          <w:szCs w:val="20"/>
          <w:lang w:val="fr-FR"/>
        </w:rPr>
        <w:t>J</w:t>
      </w:r>
      <w:r>
        <w:rPr>
          <w:rFonts w:cstheme="minorHAnsi"/>
          <w:color w:val="000000" w:themeColor="text1"/>
          <w:sz w:val="20"/>
          <w:szCs w:val="20"/>
          <w:lang w:val="fr-FR"/>
        </w:rPr>
        <w:t>apon</w:t>
      </w:r>
      <w:r w:rsidRPr="008D1297">
        <w:rPr>
          <w:rFonts w:cstheme="minorHAnsi"/>
          <w:color w:val="000000" w:themeColor="text1"/>
          <w:sz w:val="20"/>
          <w:szCs w:val="20"/>
          <w:lang w:val="fr-FR"/>
        </w:rPr>
        <w:t xml:space="preserve"> </w:t>
      </w:r>
      <w:r>
        <w:rPr>
          <w:rFonts w:cstheme="minorHAnsi"/>
          <w:color w:val="000000" w:themeColor="text1"/>
          <w:sz w:val="20"/>
          <w:szCs w:val="20"/>
          <w:lang w:val="fr-FR"/>
        </w:rPr>
        <w:t xml:space="preserve">ni </w:t>
      </w:r>
      <w:r w:rsidR="00D51CD3" w:rsidRPr="008D1297">
        <w:rPr>
          <w:rFonts w:cstheme="minorHAnsi"/>
          <w:color w:val="000000" w:themeColor="text1"/>
          <w:sz w:val="20"/>
          <w:szCs w:val="20"/>
          <w:lang w:val="fr-FR"/>
        </w:rPr>
        <w:t xml:space="preserve">des groupes de soutien et partenaires </w:t>
      </w:r>
      <w:r w:rsidR="00C67482">
        <w:rPr>
          <w:rFonts w:cstheme="minorHAnsi"/>
          <w:color w:val="000000" w:themeColor="text1"/>
          <w:sz w:val="20"/>
          <w:szCs w:val="20"/>
          <w:lang w:val="fr-FR"/>
        </w:rPr>
        <w:t xml:space="preserve">du Sommet </w:t>
      </w:r>
      <w:r w:rsidR="00D51CD3" w:rsidRPr="008D1297">
        <w:rPr>
          <w:rFonts w:cstheme="minorHAnsi"/>
          <w:color w:val="000000" w:themeColor="text1"/>
          <w:sz w:val="20"/>
          <w:szCs w:val="20"/>
          <w:lang w:val="fr-FR"/>
        </w:rPr>
        <w:t>N4G (tels que le financement, l'interprétation, l'hébergement en ligne).</w:t>
      </w:r>
    </w:p>
    <w:p w14:paraId="1479C4F5" w14:textId="77777777" w:rsidR="00002CAC" w:rsidRDefault="00D51CD3" w:rsidP="00002CAC">
      <w:pPr>
        <w:pStyle w:val="ListParagraph"/>
        <w:numPr>
          <w:ilvl w:val="0"/>
          <w:numId w:val="19"/>
        </w:numPr>
        <w:ind w:left="142" w:hanging="142"/>
        <w:rPr>
          <w:rFonts w:cstheme="minorHAnsi"/>
          <w:color w:val="000000" w:themeColor="text1"/>
          <w:sz w:val="20"/>
          <w:szCs w:val="20"/>
          <w:lang w:val="fr-FR"/>
        </w:rPr>
      </w:pPr>
      <w:r w:rsidRPr="007C5F3A">
        <w:rPr>
          <w:rFonts w:cstheme="minorHAnsi"/>
          <w:color w:val="000000" w:themeColor="text1"/>
          <w:sz w:val="20"/>
          <w:szCs w:val="20"/>
          <w:lang w:val="fr-FR"/>
        </w:rPr>
        <w:t>Les événements parallèles bénéficieront d'un soutien en matière de communication et de promotion, à savoir :</w:t>
      </w:r>
    </w:p>
    <w:p w14:paraId="0360F1D7" w14:textId="77777777" w:rsidR="00002CAC" w:rsidRDefault="00D51CD3" w:rsidP="00002CAC">
      <w:pPr>
        <w:pStyle w:val="ListParagraph"/>
        <w:numPr>
          <w:ilvl w:val="1"/>
          <w:numId w:val="19"/>
        </w:numPr>
        <w:ind w:left="567" w:hanging="218"/>
        <w:rPr>
          <w:rFonts w:cstheme="minorHAnsi"/>
          <w:color w:val="000000" w:themeColor="text1"/>
          <w:sz w:val="20"/>
          <w:szCs w:val="20"/>
          <w:lang w:val="fr-FR"/>
        </w:rPr>
      </w:pPr>
      <w:r w:rsidRPr="00002CAC">
        <w:rPr>
          <w:rFonts w:cstheme="minorHAnsi"/>
          <w:color w:val="000000" w:themeColor="text1"/>
          <w:sz w:val="20"/>
          <w:szCs w:val="20"/>
          <w:lang w:val="fr-FR"/>
        </w:rPr>
        <w:t>Utilisation de la marque/du logo N4G (des conseils seront fournis).</w:t>
      </w:r>
    </w:p>
    <w:p w14:paraId="30B5E6A9" w14:textId="77777777" w:rsidR="00002CAC" w:rsidRDefault="00D51CD3" w:rsidP="00002CAC">
      <w:pPr>
        <w:pStyle w:val="ListParagraph"/>
        <w:numPr>
          <w:ilvl w:val="1"/>
          <w:numId w:val="19"/>
        </w:numPr>
        <w:ind w:left="567" w:hanging="218"/>
        <w:rPr>
          <w:rFonts w:cstheme="minorHAnsi"/>
          <w:color w:val="000000" w:themeColor="text1"/>
          <w:sz w:val="20"/>
          <w:szCs w:val="20"/>
          <w:lang w:val="fr-FR"/>
        </w:rPr>
      </w:pPr>
      <w:r w:rsidRPr="00002CAC">
        <w:rPr>
          <w:rFonts w:cstheme="minorHAnsi"/>
          <w:color w:val="000000" w:themeColor="text1"/>
          <w:sz w:val="20"/>
          <w:szCs w:val="20"/>
          <w:lang w:val="fr-FR"/>
        </w:rPr>
        <w:t>Inclusion dans le calendrier officiel des événements parallèles du site Web N4G.</w:t>
      </w:r>
    </w:p>
    <w:p w14:paraId="5C041F3F" w14:textId="77777777" w:rsidR="00002CAC" w:rsidRDefault="00D51CD3" w:rsidP="00002CAC">
      <w:pPr>
        <w:pStyle w:val="ListParagraph"/>
        <w:numPr>
          <w:ilvl w:val="1"/>
          <w:numId w:val="19"/>
        </w:numPr>
        <w:ind w:left="567" w:hanging="218"/>
        <w:rPr>
          <w:rFonts w:cstheme="minorHAnsi"/>
          <w:color w:val="000000" w:themeColor="text1"/>
          <w:sz w:val="20"/>
          <w:szCs w:val="20"/>
          <w:lang w:val="fr-FR"/>
        </w:rPr>
      </w:pPr>
      <w:r w:rsidRPr="00002CAC">
        <w:rPr>
          <w:rFonts w:cstheme="minorHAnsi"/>
          <w:color w:val="000000" w:themeColor="text1"/>
          <w:sz w:val="20"/>
          <w:szCs w:val="20"/>
          <w:lang w:val="fr-FR"/>
        </w:rPr>
        <w:t>Promotion sur le site Web de N4G et via les canaux de médias sociaux N4G.</w:t>
      </w:r>
    </w:p>
    <w:p w14:paraId="2790F87E" w14:textId="185A51E3" w:rsidR="00D51CD3" w:rsidRPr="00002CAC" w:rsidRDefault="00D51CD3" w:rsidP="00002CAC">
      <w:pPr>
        <w:pStyle w:val="ListParagraph"/>
        <w:numPr>
          <w:ilvl w:val="1"/>
          <w:numId w:val="19"/>
        </w:numPr>
        <w:ind w:left="567" w:hanging="218"/>
        <w:rPr>
          <w:rFonts w:cstheme="minorHAnsi"/>
          <w:color w:val="000000" w:themeColor="text1"/>
          <w:sz w:val="20"/>
          <w:szCs w:val="20"/>
          <w:lang w:val="fr-FR"/>
        </w:rPr>
      </w:pPr>
      <w:r w:rsidRPr="00002CAC">
        <w:rPr>
          <w:rFonts w:cstheme="minorHAnsi"/>
          <w:color w:val="000000" w:themeColor="text1"/>
          <w:sz w:val="20"/>
          <w:szCs w:val="20"/>
          <w:lang w:val="fr-FR"/>
        </w:rPr>
        <w:t>Diffusion des principaux résultats de l'événement parallèle par les mêmes canaux.</w:t>
      </w:r>
    </w:p>
    <w:p w14:paraId="7F99B8B6" w14:textId="77777777" w:rsidR="00D51CD3" w:rsidRPr="008D1297" w:rsidRDefault="00D51CD3" w:rsidP="002231B3">
      <w:pPr>
        <w:rPr>
          <w:rFonts w:cstheme="minorHAnsi"/>
          <w:color w:val="000000" w:themeColor="text1"/>
          <w:sz w:val="20"/>
          <w:szCs w:val="20"/>
          <w:lang w:val="fr-FR"/>
        </w:rPr>
      </w:pPr>
    </w:p>
    <w:p w14:paraId="47500E23" w14:textId="77777777" w:rsidR="00D51CD3" w:rsidRPr="008D1297" w:rsidRDefault="00D51CD3" w:rsidP="002231B3">
      <w:pPr>
        <w:rPr>
          <w:rFonts w:cstheme="minorHAnsi"/>
          <w:b/>
          <w:bCs/>
          <w:color w:val="000000" w:themeColor="text1"/>
          <w:sz w:val="20"/>
          <w:szCs w:val="20"/>
          <w:lang w:val="fr-FR"/>
        </w:rPr>
      </w:pPr>
      <w:r w:rsidRPr="008D1297">
        <w:rPr>
          <w:rFonts w:cstheme="minorHAnsi"/>
          <w:b/>
          <w:bCs/>
          <w:color w:val="000000" w:themeColor="text1"/>
          <w:sz w:val="20"/>
          <w:szCs w:val="20"/>
          <w:lang w:val="fr-FR"/>
        </w:rPr>
        <w:t>Notes complémentaires</w:t>
      </w:r>
    </w:p>
    <w:p w14:paraId="7122DB2C" w14:textId="3E7E6F48" w:rsidR="007C5F3A" w:rsidRPr="00002CAC" w:rsidRDefault="00D51CD3" w:rsidP="00002CAC">
      <w:pPr>
        <w:pStyle w:val="ListParagraph"/>
        <w:numPr>
          <w:ilvl w:val="0"/>
          <w:numId w:val="19"/>
        </w:numPr>
        <w:ind w:left="142" w:hanging="142"/>
        <w:rPr>
          <w:rFonts w:cstheme="minorHAnsi"/>
          <w:color w:val="000000" w:themeColor="text1"/>
          <w:sz w:val="20"/>
          <w:szCs w:val="20"/>
          <w:lang w:val="fr-FR"/>
        </w:rPr>
      </w:pPr>
      <w:r w:rsidRPr="008D1297">
        <w:rPr>
          <w:rFonts w:cstheme="minorHAnsi"/>
          <w:color w:val="000000" w:themeColor="text1"/>
          <w:sz w:val="20"/>
          <w:szCs w:val="20"/>
          <w:lang w:val="fr-FR"/>
        </w:rPr>
        <w:t xml:space="preserve">Seuls des changements mineurs doivent être apportés aux propositions une fois qu'elles ont été accréditées. </w:t>
      </w:r>
      <w:r w:rsidRPr="00002CAC">
        <w:rPr>
          <w:rFonts w:cstheme="minorHAnsi"/>
          <w:color w:val="000000" w:themeColor="text1"/>
          <w:sz w:val="20"/>
          <w:szCs w:val="20"/>
          <w:lang w:val="fr-FR"/>
        </w:rPr>
        <w:t>Les changements liés aux critères ci-dessus doivent être notifiés à</w:t>
      </w:r>
      <w:r w:rsidR="007C5F3A" w:rsidRPr="00002CAC">
        <w:rPr>
          <w:rFonts w:cstheme="minorHAnsi"/>
          <w:color w:val="000000" w:themeColor="text1"/>
          <w:sz w:val="20"/>
          <w:szCs w:val="20"/>
          <w:lang w:val="fr-FR"/>
        </w:rPr>
        <w:t xml:space="preserve"> </w:t>
      </w:r>
      <w:r w:rsidR="007C5F3A" w:rsidRPr="00002CAC">
        <w:rPr>
          <w:b/>
          <w:bCs/>
          <w:color w:val="000000" w:themeColor="text1"/>
          <w:sz w:val="20"/>
          <w:szCs w:val="20"/>
          <w:lang w:val="fr-FR"/>
        </w:rPr>
        <w:t>nutritionforgrowth@gmail.com</w:t>
      </w:r>
    </w:p>
    <w:p w14:paraId="30888AD0" w14:textId="613F0E4F" w:rsidR="00D51CD3" w:rsidRPr="007C5F3A" w:rsidRDefault="00D51CD3" w:rsidP="00002CAC">
      <w:pPr>
        <w:pStyle w:val="ListParagraph"/>
        <w:ind w:left="142"/>
        <w:rPr>
          <w:rFonts w:cstheme="minorHAnsi"/>
          <w:color w:val="000000" w:themeColor="text1"/>
          <w:sz w:val="20"/>
          <w:szCs w:val="20"/>
          <w:lang w:val="fr-FR"/>
        </w:rPr>
        <w:sectPr w:rsidR="00D51CD3" w:rsidRPr="007C5F3A" w:rsidSect="009C1429">
          <w:headerReference w:type="default" r:id="rId10"/>
          <w:footerReference w:type="even" r:id="rId11"/>
          <w:footerReference w:type="default" r:id="rId12"/>
          <w:pgSz w:w="11906" w:h="16838"/>
          <w:pgMar w:top="628" w:right="1440" w:bottom="947" w:left="1440" w:header="708" w:footer="708" w:gutter="0"/>
          <w:cols w:space="708"/>
          <w:docGrid w:linePitch="360"/>
        </w:sectPr>
      </w:pPr>
    </w:p>
    <w:p w14:paraId="4B4F3B26" w14:textId="77777777" w:rsidR="007764EF" w:rsidRDefault="007764EF" w:rsidP="008D1297">
      <w:pPr>
        <w:rPr>
          <w:rFonts w:cstheme="minorHAnsi"/>
          <w:b/>
          <w:bCs/>
          <w:color w:val="000000" w:themeColor="text1"/>
          <w:sz w:val="20"/>
          <w:szCs w:val="20"/>
          <w:u w:val="single"/>
          <w:lang w:val="fr-FR"/>
        </w:rPr>
      </w:pPr>
    </w:p>
    <w:p w14:paraId="36315094" w14:textId="42AEE9E1" w:rsidR="008D1297" w:rsidRDefault="002C73C0" w:rsidP="008D1297">
      <w:pPr>
        <w:rPr>
          <w:rFonts w:cstheme="minorHAnsi"/>
          <w:b/>
          <w:bCs/>
          <w:color w:val="000000" w:themeColor="text1"/>
          <w:sz w:val="20"/>
          <w:szCs w:val="20"/>
          <w:u w:val="single"/>
          <w:lang w:val="fr-FR"/>
        </w:rPr>
      </w:pPr>
      <w:r w:rsidRPr="002C73C0">
        <w:rPr>
          <w:rFonts w:cstheme="minorHAnsi"/>
          <w:b/>
          <w:bCs/>
          <w:color w:val="000000" w:themeColor="text1"/>
          <w:sz w:val="20"/>
          <w:szCs w:val="20"/>
          <w:u w:val="single"/>
          <w:lang w:val="fr-FR"/>
        </w:rPr>
        <w:t>Modèle de proposition d'événement parallèle N4G</w:t>
      </w:r>
    </w:p>
    <w:p w14:paraId="07535F5C" w14:textId="77777777" w:rsidR="002C73C0" w:rsidRPr="008D1297" w:rsidRDefault="002C73C0" w:rsidP="008D1297">
      <w:pPr>
        <w:rPr>
          <w:rFonts w:cstheme="minorHAnsi"/>
          <w:b/>
          <w:bCs/>
          <w:color w:val="000000" w:themeColor="text1"/>
          <w:sz w:val="20"/>
          <w:szCs w:val="20"/>
          <w:lang w:val="fr-FR"/>
        </w:rPr>
      </w:pPr>
    </w:p>
    <w:p w14:paraId="1CED0028" w14:textId="7DD370B6" w:rsidR="008D1297" w:rsidRPr="008D1297" w:rsidRDefault="002C73C0" w:rsidP="008D1297">
      <w:pPr>
        <w:rPr>
          <w:rFonts w:cstheme="minorHAnsi"/>
          <w:b/>
          <w:bCs/>
          <w:color w:val="000000" w:themeColor="text1"/>
          <w:sz w:val="20"/>
          <w:szCs w:val="20"/>
          <w:lang w:val="fr-FR"/>
        </w:rPr>
      </w:pPr>
      <w:r w:rsidRPr="002C73C0">
        <w:rPr>
          <w:rFonts w:cstheme="minorHAnsi"/>
          <w:b/>
          <w:bCs/>
          <w:color w:val="000000" w:themeColor="text1"/>
          <w:sz w:val="20"/>
          <w:szCs w:val="20"/>
          <w:lang w:val="fr-FR"/>
        </w:rPr>
        <w:t xml:space="preserve">Date de </w:t>
      </w:r>
      <w:proofErr w:type="gramStart"/>
      <w:r w:rsidRPr="002C73C0">
        <w:rPr>
          <w:rFonts w:cstheme="minorHAnsi"/>
          <w:b/>
          <w:bCs/>
          <w:color w:val="000000" w:themeColor="text1"/>
          <w:sz w:val="20"/>
          <w:szCs w:val="20"/>
          <w:lang w:val="fr-FR"/>
        </w:rPr>
        <w:t>soumission</w:t>
      </w:r>
      <w:r w:rsidR="008D1297" w:rsidRPr="008D1297">
        <w:rPr>
          <w:rFonts w:cstheme="minorHAnsi"/>
          <w:b/>
          <w:bCs/>
          <w:color w:val="000000" w:themeColor="text1"/>
          <w:sz w:val="20"/>
          <w:szCs w:val="20"/>
          <w:lang w:val="fr-FR"/>
        </w:rPr>
        <w:t>:</w:t>
      </w:r>
      <w:proofErr w:type="gramEnd"/>
      <w:r w:rsidR="008D1297" w:rsidRPr="008D1297">
        <w:rPr>
          <w:rFonts w:cstheme="minorHAnsi"/>
          <w:b/>
          <w:bCs/>
          <w:color w:val="000000" w:themeColor="text1"/>
          <w:sz w:val="20"/>
          <w:szCs w:val="20"/>
          <w:lang w:val="fr-FR"/>
        </w:rPr>
        <w:t xml:space="preserve"> _____ / _____ / _____</w:t>
      </w:r>
    </w:p>
    <w:p w14:paraId="4B2BAF76" w14:textId="77777777" w:rsidR="008D1297" w:rsidRPr="008D1297" w:rsidRDefault="008D1297" w:rsidP="008D1297">
      <w:pPr>
        <w:rPr>
          <w:rFonts w:cstheme="minorHAnsi"/>
          <w:b/>
          <w:bCs/>
          <w:color w:val="000000" w:themeColor="text1"/>
          <w:sz w:val="20"/>
          <w:szCs w:val="20"/>
          <w:lang w:val="fr-FR"/>
        </w:rPr>
      </w:pPr>
    </w:p>
    <w:p w14:paraId="65F70CCB" w14:textId="2DA8EC44" w:rsidR="008D1297" w:rsidRPr="008D1297" w:rsidRDefault="00081B3A" w:rsidP="008D1297">
      <w:pPr>
        <w:rPr>
          <w:rFonts w:cstheme="minorHAnsi"/>
          <w:b/>
          <w:bCs/>
          <w:color w:val="000000" w:themeColor="text1"/>
          <w:sz w:val="20"/>
          <w:szCs w:val="20"/>
          <w:lang w:val="fr-FR"/>
        </w:rPr>
      </w:pPr>
      <w:r w:rsidRPr="00081B3A">
        <w:rPr>
          <w:rFonts w:cstheme="minorHAnsi"/>
          <w:b/>
          <w:bCs/>
          <w:color w:val="000000" w:themeColor="text1"/>
          <w:sz w:val="20"/>
          <w:szCs w:val="20"/>
          <w:lang w:val="fr-FR"/>
        </w:rPr>
        <w:t xml:space="preserve">Titre de l'événement parallèle </w:t>
      </w:r>
      <w:r w:rsidR="008D1297" w:rsidRPr="008D1297">
        <w:rPr>
          <w:rFonts w:cstheme="minorHAnsi"/>
          <w:i/>
          <w:iCs/>
          <w:noProof/>
          <w:color w:val="000000" w:themeColor="text1"/>
          <w:sz w:val="20"/>
          <w:szCs w:val="20"/>
          <w:lang w:val="fr-FR"/>
        </w:rPr>
        <mc:AlternateContent>
          <mc:Choice Requires="wps">
            <w:drawing>
              <wp:inline distT="0" distB="0" distL="0" distR="0" wp14:anchorId="14AD4D02" wp14:editId="577009AF">
                <wp:extent cx="5731510" cy="279400"/>
                <wp:effectExtent l="0" t="0" r="8890" b="12700"/>
                <wp:docPr id="16" name="Text Box 16"/>
                <wp:cNvGraphicFramePr/>
                <a:graphic xmlns:a="http://schemas.openxmlformats.org/drawingml/2006/main">
                  <a:graphicData uri="http://schemas.microsoft.com/office/word/2010/wordprocessingShape">
                    <wps:wsp>
                      <wps:cNvSpPr txBox="1"/>
                      <wps:spPr>
                        <a:xfrm>
                          <a:off x="0" y="0"/>
                          <a:ext cx="5731510" cy="279400"/>
                        </a:xfrm>
                        <a:prstGeom prst="rect">
                          <a:avLst/>
                        </a:prstGeom>
                        <a:solidFill>
                          <a:schemeClr val="lt1"/>
                        </a:solidFill>
                        <a:ln w="6350">
                          <a:solidFill>
                            <a:schemeClr val="tx1"/>
                          </a:solidFill>
                        </a:ln>
                      </wps:spPr>
                      <wps:txbx>
                        <w:txbxContent>
                          <w:p w14:paraId="6B622B30" w14:textId="77777777" w:rsidR="008D1297" w:rsidRPr="00FD7133" w:rsidRDefault="008D1297" w:rsidP="008D12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4AD4D02" id="_x0000_t202" coordsize="21600,21600" o:spt="202" path="m,l,21600r21600,l21600,xe">
                <v:stroke joinstyle="miter"/>
                <v:path gradientshapeok="t" o:connecttype="rect"/>
              </v:shapetype>
              <v:shape id="Text Box 16" o:spid="_x0000_s1026" type="#_x0000_t202" style="width:451.3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" fillcolor="white [3201]" strokecolor="black [3213]" strokeweight=".5pt">
                <v:textbox>
                  <w:txbxContent>
                    <w:p w14:paraId="6B622B30" w14:textId="77777777" w:rsidR="008D1297" w:rsidRPr="00FD7133" w:rsidRDefault="008D1297" w:rsidP="008D1297">
                      <w:pPr>
                        <w:rPr>
                          <w:sz w:val="20"/>
                          <w:szCs w:val="20"/>
                        </w:rPr>
                      </w:pPr>
                    </w:p>
                  </w:txbxContent>
                </v:textbox>
                <w10:anchorlock/>
              </v:shape>
            </w:pict>
          </mc:Fallback>
        </mc:AlternateContent>
      </w:r>
    </w:p>
    <w:p w14:paraId="51B2BA29" w14:textId="77777777" w:rsidR="008D1297" w:rsidRPr="008D1297" w:rsidRDefault="008D1297" w:rsidP="008D1297">
      <w:pPr>
        <w:rPr>
          <w:rFonts w:cstheme="minorHAnsi"/>
          <w:b/>
          <w:bCs/>
          <w:color w:val="000000" w:themeColor="text1"/>
          <w:sz w:val="20"/>
          <w:szCs w:val="20"/>
          <w:lang w:val="fr-FR"/>
        </w:rPr>
      </w:pPr>
    </w:p>
    <w:p w14:paraId="2AAE7296" w14:textId="77777777" w:rsidR="00A22572" w:rsidRPr="00A22572" w:rsidRDefault="00A22572" w:rsidP="00A22572">
      <w:pPr>
        <w:rPr>
          <w:rFonts w:cstheme="minorHAnsi"/>
          <w:b/>
          <w:bCs/>
          <w:color w:val="000000" w:themeColor="text1"/>
          <w:sz w:val="20"/>
          <w:szCs w:val="20"/>
          <w:lang w:val="fr-FR"/>
        </w:rPr>
      </w:pPr>
      <w:r w:rsidRPr="00A22572">
        <w:rPr>
          <w:rFonts w:cstheme="minorHAnsi"/>
          <w:b/>
          <w:bCs/>
          <w:color w:val="000000" w:themeColor="text1"/>
          <w:sz w:val="20"/>
          <w:szCs w:val="20"/>
          <w:lang w:val="fr-FR"/>
        </w:rPr>
        <w:t>Principes d'engagement</w:t>
      </w:r>
    </w:p>
    <w:p w14:paraId="6D505609" w14:textId="35554820" w:rsidR="008D1297" w:rsidRPr="008D1297" w:rsidRDefault="00A22572" w:rsidP="00A22572">
      <w:pPr>
        <w:rPr>
          <w:rFonts w:cstheme="minorHAnsi"/>
          <w:b/>
          <w:bCs/>
          <w:color w:val="000000" w:themeColor="text1"/>
          <w:sz w:val="20"/>
          <w:szCs w:val="20"/>
          <w:lang w:val="fr-FR"/>
        </w:rPr>
      </w:pPr>
      <w:r w:rsidRPr="007C5F3A">
        <w:rPr>
          <w:rFonts w:cstheme="minorHAnsi"/>
          <w:i/>
          <w:iCs/>
          <w:color w:val="000000" w:themeColor="text1"/>
          <w:sz w:val="20"/>
          <w:szCs w:val="20"/>
          <w:lang w:val="fr-FR"/>
        </w:rPr>
        <w:t xml:space="preserve">Veuillez </w:t>
      </w:r>
      <w:r w:rsidR="007C5F3A" w:rsidRPr="007C5F3A">
        <w:rPr>
          <w:rFonts w:cstheme="minorHAnsi"/>
          <w:i/>
          <w:iCs/>
          <w:color w:val="000000" w:themeColor="text1"/>
          <w:sz w:val="20"/>
          <w:szCs w:val="20"/>
          <w:lang w:val="fr-FR"/>
        </w:rPr>
        <w:t xml:space="preserve">clarifier comment </w:t>
      </w:r>
      <w:r w:rsidRPr="007C5F3A">
        <w:rPr>
          <w:rFonts w:cstheme="minorHAnsi"/>
          <w:i/>
          <w:iCs/>
          <w:color w:val="000000" w:themeColor="text1"/>
          <w:sz w:val="20"/>
          <w:szCs w:val="20"/>
          <w:lang w:val="fr-FR"/>
        </w:rPr>
        <w:t xml:space="preserve">l'événement respecte les </w:t>
      </w:r>
      <w:r w:rsidR="007C5F3A" w:rsidRPr="007C5F3A">
        <w:rPr>
          <w:rFonts w:cstheme="minorHAnsi"/>
          <w:i/>
          <w:iCs/>
          <w:color w:val="000000" w:themeColor="text1"/>
          <w:sz w:val="20"/>
          <w:szCs w:val="20"/>
          <w:lang w:val="fr-FR"/>
        </w:rPr>
        <w:t>P</w:t>
      </w:r>
      <w:r w:rsidRPr="007C5F3A">
        <w:rPr>
          <w:rFonts w:cstheme="minorHAnsi"/>
          <w:i/>
          <w:iCs/>
          <w:color w:val="000000" w:themeColor="text1"/>
          <w:sz w:val="20"/>
          <w:szCs w:val="20"/>
          <w:lang w:val="fr-FR"/>
        </w:rPr>
        <w:t>rincipes d'</w:t>
      </w:r>
      <w:r w:rsidR="007C5F3A" w:rsidRPr="007C5F3A">
        <w:rPr>
          <w:rFonts w:cstheme="minorHAnsi"/>
          <w:i/>
          <w:iCs/>
          <w:color w:val="000000" w:themeColor="text1"/>
          <w:sz w:val="20"/>
          <w:szCs w:val="20"/>
          <w:lang w:val="fr-FR"/>
        </w:rPr>
        <w:t>E</w:t>
      </w:r>
      <w:r w:rsidRPr="007C5F3A">
        <w:rPr>
          <w:rFonts w:cstheme="minorHAnsi"/>
          <w:i/>
          <w:iCs/>
          <w:color w:val="000000" w:themeColor="text1"/>
          <w:sz w:val="20"/>
          <w:szCs w:val="20"/>
          <w:lang w:val="fr-FR"/>
        </w:rPr>
        <w:t>ngagement</w:t>
      </w:r>
      <w:r w:rsidR="007C5F3A" w:rsidRPr="007C5F3A">
        <w:rPr>
          <w:rFonts w:cstheme="minorHAnsi"/>
          <w:i/>
          <w:iCs/>
          <w:color w:val="000000" w:themeColor="text1"/>
          <w:sz w:val="20"/>
          <w:szCs w:val="20"/>
          <w:lang w:val="fr-FR"/>
        </w:rPr>
        <w:t xml:space="preserve"> N4G</w:t>
      </w:r>
      <w:r w:rsidRPr="007C5F3A">
        <w:rPr>
          <w:rFonts w:cstheme="minorHAnsi"/>
          <w:i/>
          <w:iCs/>
          <w:color w:val="000000" w:themeColor="text1"/>
          <w:sz w:val="20"/>
          <w:szCs w:val="20"/>
          <w:lang w:val="fr-FR"/>
        </w:rPr>
        <w:t>.</w:t>
      </w:r>
      <w:r w:rsidR="008D1297" w:rsidRPr="008D1297">
        <w:rPr>
          <w:rFonts w:cstheme="minorHAnsi"/>
          <w:i/>
          <w:iCs/>
          <w:noProof/>
          <w:color w:val="000000" w:themeColor="text1"/>
          <w:sz w:val="20"/>
          <w:szCs w:val="20"/>
          <w:lang w:val="fr-FR"/>
        </w:rPr>
        <mc:AlternateContent>
          <mc:Choice Requires="wps">
            <w:drawing>
              <wp:inline distT="0" distB="0" distL="0" distR="0" wp14:anchorId="0030751D" wp14:editId="5E099AA5">
                <wp:extent cx="5731510" cy="491066"/>
                <wp:effectExtent l="0" t="0" r="8890" b="17145"/>
                <wp:docPr id="17" name="Text Box 17"/>
                <wp:cNvGraphicFramePr/>
                <a:graphic xmlns:a="http://schemas.openxmlformats.org/drawingml/2006/main">
                  <a:graphicData uri="http://schemas.microsoft.com/office/word/2010/wordprocessingShape">
                    <wps:wsp>
                      <wps:cNvSpPr txBox="1"/>
                      <wps:spPr>
                        <a:xfrm>
                          <a:off x="0" y="0"/>
                          <a:ext cx="5731510" cy="491066"/>
                        </a:xfrm>
                        <a:prstGeom prst="rect">
                          <a:avLst/>
                        </a:prstGeom>
                        <a:solidFill>
                          <a:schemeClr val="lt1"/>
                        </a:solidFill>
                        <a:ln w="6350">
                          <a:solidFill>
                            <a:schemeClr val="tx1"/>
                          </a:solidFill>
                        </a:ln>
                      </wps:spPr>
                      <wps:txbx>
                        <w:txbxContent>
                          <w:p w14:paraId="4BCE20C7" w14:textId="77777777" w:rsidR="008D1297" w:rsidRPr="00FD7133" w:rsidRDefault="008D1297" w:rsidP="008D12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30751D" id="Text Box 17" o:spid="_x0000_s1027" type="#_x0000_t202" style="width:4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" fillcolor="white [3201]" strokecolor="black [3213]" strokeweight=".5pt">
                <v:textbox>
                  <w:txbxContent>
                    <w:p w14:paraId="4BCE20C7" w14:textId="77777777" w:rsidR="008D1297" w:rsidRPr="00FD7133" w:rsidRDefault="008D1297" w:rsidP="008D1297">
                      <w:pPr>
                        <w:rPr>
                          <w:sz w:val="20"/>
                          <w:szCs w:val="20"/>
                        </w:rPr>
                      </w:pPr>
                    </w:p>
                  </w:txbxContent>
                </v:textbox>
                <w10:anchorlock/>
              </v:shape>
            </w:pict>
          </mc:Fallback>
        </mc:AlternateContent>
      </w:r>
    </w:p>
    <w:p w14:paraId="3E018531" w14:textId="77777777" w:rsidR="008D1297" w:rsidRPr="008D1297" w:rsidRDefault="008D1297" w:rsidP="008D1297">
      <w:pPr>
        <w:rPr>
          <w:rFonts w:cstheme="minorHAnsi"/>
          <w:b/>
          <w:bCs/>
          <w:color w:val="000000" w:themeColor="text1"/>
          <w:sz w:val="20"/>
          <w:szCs w:val="20"/>
          <w:lang w:val="fr-FR"/>
        </w:rPr>
      </w:pPr>
    </w:p>
    <w:p w14:paraId="1A508594" w14:textId="77777777" w:rsidR="004800A6" w:rsidRPr="004800A6" w:rsidRDefault="004800A6" w:rsidP="004800A6">
      <w:pPr>
        <w:rPr>
          <w:rFonts w:cstheme="minorHAnsi"/>
          <w:b/>
          <w:bCs/>
          <w:color w:val="000000" w:themeColor="text1"/>
          <w:sz w:val="20"/>
          <w:szCs w:val="20"/>
          <w:lang w:val="fr-FR"/>
        </w:rPr>
      </w:pPr>
      <w:r w:rsidRPr="004800A6">
        <w:rPr>
          <w:rFonts w:cstheme="minorHAnsi"/>
          <w:b/>
          <w:bCs/>
          <w:color w:val="000000" w:themeColor="text1"/>
          <w:sz w:val="20"/>
          <w:szCs w:val="20"/>
          <w:lang w:val="fr-FR"/>
        </w:rPr>
        <w:t>Sujet</w:t>
      </w:r>
    </w:p>
    <w:p w14:paraId="18D0B162" w14:textId="1E214C05" w:rsidR="008D1297" w:rsidRPr="008D1297" w:rsidRDefault="004800A6" w:rsidP="004800A6">
      <w:pPr>
        <w:rPr>
          <w:rFonts w:cstheme="minorHAnsi"/>
          <w:i/>
          <w:iCs/>
          <w:color w:val="000000" w:themeColor="text1"/>
          <w:sz w:val="20"/>
          <w:szCs w:val="20"/>
          <w:lang w:val="fr-FR"/>
        </w:rPr>
      </w:pPr>
      <w:r w:rsidRPr="007C5F3A">
        <w:rPr>
          <w:rFonts w:cstheme="minorHAnsi"/>
          <w:i/>
          <w:iCs/>
          <w:color w:val="000000" w:themeColor="text1"/>
          <w:sz w:val="20"/>
          <w:szCs w:val="20"/>
          <w:lang w:val="fr-FR"/>
        </w:rPr>
        <w:t>Veuillez fournir un aperçu du sujet et dans quelle mesure il s'aligne sur la vision et la feuille de route N4G</w:t>
      </w:r>
      <w:r w:rsidR="008D1297" w:rsidRPr="008D1297">
        <w:rPr>
          <w:rFonts w:cstheme="minorHAnsi"/>
          <w:i/>
          <w:iCs/>
          <w:noProof/>
          <w:color w:val="000000" w:themeColor="text1"/>
          <w:sz w:val="20"/>
          <w:szCs w:val="20"/>
          <w:lang w:val="fr-FR"/>
        </w:rPr>
        <mc:AlternateContent>
          <mc:Choice Requires="wps">
            <w:drawing>
              <wp:inline distT="0" distB="0" distL="0" distR="0" wp14:anchorId="317EA63A" wp14:editId="62BBD1B7">
                <wp:extent cx="5731510" cy="474134"/>
                <wp:effectExtent l="0" t="0" r="8890" b="8890"/>
                <wp:docPr id="18" name="Text Box 18"/>
                <wp:cNvGraphicFramePr/>
                <a:graphic xmlns:a="http://schemas.openxmlformats.org/drawingml/2006/main">
                  <a:graphicData uri="http://schemas.microsoft.com/office/word/2010/wordprocessingShape">
                    <wps:wsp>
                      <wps:cNvSpPr txBox="1"/>
                      <wps:spPr>
                        <a:xfrm>
                          <a:off x="0" y="0"/>
                          <a:ext cx="5731510" cy="474134"/>
                        </a:xfrm>
                        <a:prstGeom prst="rect">
                          <a:avLst/>
                        </a:prstGeom>
                        <a:solidFill>
                          <a:schemeClr val="lt1"/>
                        </a:solidFill>
                        <a:ln w="6350">
                          <a:solidFill>
                            <a:schemeClr val="tx1"/>
                          </a:solidFill>
                        </a:ln>
                      </wps:spPr>
                      <wps:txbx>
                        <w:txbxContent>
                          <w:p w14:paraId="63159490" w14:textId="77777777" w:rsidR="008D1297" w:rsidRPr="00FD7133" w:rsidRDefault="008D1297" w:rsidP="008D12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7EA63A" id="Text Box 18" o:spid="_x0000_s1028" type="#_x0000_t202" style="width:451.3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" fillcolor="white [3201]" strokecolor="black [3213]" strokeweight=".5pt">
                <v:textbox>
                  <w:txbxContent>
                    <w:p w14:paraId="63159490" w14:textId="77777777" w:rsidR="008D1297" w:rsidRPr="00FD7133" w:rsidRDefault="008D1297" w:rsidP="008D1297">
                      <w:pPr>
                        <w:rPr>
                          <w:sz w:val="20"/>
                          <w:szCs w:val="20"/>
                        </w:rPr>
                      </w:pPr>
                    </w:p>
                  </w:txbxContent>
                </v:textbox>
                <w10:anchorlock/>
              </v:shape>
            </w:pict>
          </mc:Fallback>
        </mc:AlternateContent>
      </w:r>
    </w:p>
    <w:p w14:paraId="1931B1BA" w14:textId="77777777" w:rsidR="008D1297" w:rsidRPr="008D1297" w:rsidRDefault="008D1297" w:rsidP="008D1297">
      <w:pPr>
        <w:rPr>
          <w:rFonts w:cstheme="minorHAnsi"/>
          <w:b/>
          <w:bCs/>
          <w:color w:val="000000" w:themeColor="text1"/>
          <w:sz w:val="20"/>
          <w:szCs w:val="20"/>
          <w:lang w:val="fr-FR"/>
        </w:rPr>
      </w:pPr>
    </w:p>
    <w:p w14:paraId="53DDC797" w14:textId="77777777" w:rsidR="00932C4F" w:rsidRPr="00932C4F" w:rsidRDefault="00932C4F" w:rsidP="00932C4F">
      <w:pPr>
        <w:rPr>
          <w:rFonts w:cstheme="minorHAnsi"/>
          <w:b/>
          <w:bCs/>
          <w:color w:val="000000" w:themeColor="text1"/>
          <w:sz w:val="20"/>
          <w:szCs w:val="20"/>
          <w:lang w:val="fr-FR"/>
        </w:rPr>
      </w:pPr>
      <w:r w:rsidRPr="00932C4F">
        <w:rPr>
          <w:rFonts w:cstheme="minorHAnsi"/>
          <w:b/>
          <w:bCs/>
          <w:color w:val="000000" w:themeColor="text1"/>
          <w:sz w:val="20"/>
          <w:szCs w:val="20"/>
          <w:lang w:val="fr-FR"/>
        </w:rPr>
        <w:t>Thèmes N4G pertinents</w:t>
      </w:r>
    </w:p>
    <w:p w14:paraId="09CFAA2D" w14:textId="7E3ED9ED" w:rsidR="008D1297" w:rsidRPr="00932C4F" w:rsidRDefault="00932C4F" w:rsidP="00932C4F">
      <w:pPr>
        <w:rPr>
          <w:rFonts w:cstheme="minorHAnsi"/>
          <w:i/>
          <w:iCs/>
          <w:color w:val="000000" w:themeColor="text1"/>
          <w:sz w:val="20"/>
          <w:szCs w:val="20"/>
          <w:lang w:val="fr-FR"/>
        </w:rPr>
      </w:pPr>
      <w:r w:rsidRPr="00932C4F">
        <w:rPr>
          <w:rFonts w:cstheme="minorHAnsi"/>
          <w:i/>
          <w:iCs/>
          <w:color w:val="000000" w:themeColor="text1"/>
          <w:sz w:val="20"/>
          <w:szCs w:val="20"/>
          <w:lang w:val="fr-FR"/>
        </w:rPr>
        <w:t>Veuillez cocher un (ou plusieurs) thèmes abordés par l'événement parallèle</w:t>
      </w:r>
    </w:p>
    <w:p w14:paraId="7EC03073" w14:textId="1FFF7394" w:rsidR="008D1297" w:rsidRPr="008D1297" w:rsidRDefault="008D1297" w:rsidP="008D1297">
      <w:pPr>
        <w:rPr>
          <w:rFonts w:cstheme="minorHAnsi"/>
          <w:b/>
          <w:bCs/>
          <w:color w:val="000000" w:themeColor="text1"/>
          <w:sz w:val="20"/>
          <w:szCs w:val="20"/>
          <w:lang w:val="fr-FR"/>
        </w:rPr>
      </w:pPr>
      <w:r w:rsidRPr="008D1297">
        <w:rPr>
          <w:rFonts w:cstheme="minorHAnsi"/>
          <w:b/>
          <w:bCs/>
          <w:noProof/>
          <w:color w:val="000000" w:themeColor="text1"/>
          <w:sz w:val="20"/>
          <w:szCs w:val="20"/>
          <w:lang w:val="fr-FR"/>
        </w:rPr>
        <mc:AlternateContent>
          <mc:Choice Requires="wps">
            <w:drawing>
              <wp:inline distT="0" distB="0" distL="0" distR="0" wp14:anchorId="5A6940BB" wp14:editId="12E52B51">
                <wp:extent cx="186267" cy="169333"/>
                <wp:effectExtent l="0" t="0" r="17145" b="8890"/>
                <wp:docPr id="19" name="Rectangle 19"/>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2B8AEA" id="Rectangle 19" o:spid="_x0000_s1026" style="width:14.6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" filled="f" strokecolor="black [3213]" strokeweight="1pt">
                <w10:anchorlock/>
              </v:rect>
            </w:pict>
          </mc:Fallback>
        </mc:AlternateContent>
      </w:r>
      <w:r w:rsidRPr="008D1297">
        <w:rPr>
          <w:rFonts w:cstheme="minorHAnsi"/>
          <w:color w:val="000000" w:themeColor="text1"/>
          <w:sz w:val="20"/>
          <w:szCs w:val="20"/>
          <w:lang w:val="fr-FR"/>
        </w:rPr>
        <w:t xml:space="preserve"> </w:t>
      </w:r>
      <w:r w:rsidR="00937C76" w:rsidRPr="00937C76">
        <w:rPr>
          <w:rFonts w:cstheme="minorHAnsi"/>
          <w:color w:val="000000" w:themeColor="text1"/>
          <w:sz w:val="20"/>
          <w:szCs w:val="20"/>
          <w:lang w:val="fr-FR"/>
        </w:rPr>
        <w:t>Santé : Intégrer la nutrition dans la Couverture Santé Universelle (CSU)</w:t>
      </w:r>
    </w:p>
    <w:p w14:paraId="2FB31039" w14:textId="77777777" w:rsidR="00C6113E" w:rsidRDefault="008D1297" w:rsidP="008D1297">
      <w:pPr>
        <w:rPr>
          <w:rFonts w:cstheme="minorHAnsi"/>
          <w:color w:val="000000" w:themeColor="text1"/>
          <w:sz w:val="20"/>
          <w:szCs w:val="20"/>
          <w:lang w:val="fr-FR"/>
        </w:rPr>
      </w:pPr>
      <w:r w:rsidRPr="008D1297">
        <w:rPr>
          <w:rFonts w:cstheme="minorHAnsi"/>
          <w:b/>
          <w:bCs/>
          <w:noProof/>
          <w:color w:val="000000" w:themeColor="text1"/>
          <w:sz w:val="20"/>
          <w:szCs w:val="20"/>
          <w:lang w:val="fr-FR"/>
        </w:rPr>
        <mc:AlternateContent>
          <mc:Choice Requires="wps">
            <w:drawing>
              <wp:inline distT="0" distB="0" distL="0" distR="0" wp14:anchorId="7CBB6CAF" wp14:editId="3D45607F">
                <wp:extent cx="186267" cy="169333"/>
                <wp:effectExtent l="0" t="0" r="17145" b="8890"/>
                <wp:docPr id="20" name="Rectangle 20"/>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658E2A" id="Rectangle 20" o:spid="_x0000_s1026" style="width:14.6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" filled="f" strokecolor="black [3213]" strokeweight="1pt">
                <w10:anchorlock/>
              </v:rect>
            </w:pict>
          </mc:Fallback>
        </mc:AlternateContent>
      </w:r>
      <w:r w:rsidRPr="008D1297">
        <w:rPr>
          <w:rFonts w:cstheme="minorHAnsi"/>
          <w:color w:val="000000" w:themeColor="text1"/>
          <w:sz w:val="20"/>
          <w:szCs w:val="20"/>
          <w:lang w:val="fr-FR"/>
        </w:rPr>
        <w:t xml:space="preserve"> </w:t>
      </w:r>
      <w:r w:rsidR="00C6113E" w:rsidRPr="00C6113E">
        <w:rPr>
          <w:rFonts w:cstheme="minorHAnsi"/>
          <w:color w:val="000000" w:themeColor="text1"/>
          <w:sz w:val="20"/>
          <w:szCs w:val="20"/>
          <w:lang w:val="fr-FR"/>
        </w:rPr>
        <w:t>Alimentation : transformer le système alimentaire, afin qu'il promeuve des aliments sûrs, durables et sains pour soutenir les personnes et la planète.</w:t>
      </w:r>
    </w:p>
    <w:p w14:paraId="280C678A" w14:textId="4217F55F" w:rsidR="008D1297" w:rsidRPr="008D1297" w:rsidRDefault="008D1297" w:rsidP="008D1297">
      <w:pPr>
        <w:rPr>
          <w:rFonts w:cstheme="minorHAnsi"/>
          <w:color w:val="000000" w:themeColor="text1"/>
          <w:sz w:val="20"/>
          <w:szCs w:val="20"/>
          <w:lang w:val="fr-FR"/>
        </w:rPr>
      </w:pPr>
      <w:r w:rsidRPr="008D1297">
        <w:rPr>
          <w:rFonts w:cstheme="minorHAnsi"/>
          <w:b/>
          <w:bCs/>
          <w:noProof/>
          <w:color w:val="000000" w:themeColor="text1"/>
          <w:sz w:val="20"/>
          <w:szCs w:val="20"/>
          <w:lang w:val="fr-FR"/>
        </w:rPr>
        <mc:AlternateContent>
          <mc:Choice Requires="wps">
            <w:drawing>
              <wp:inline distT="0" distB="0" distL="0" distR="0" wp14:anchorId="2993C9C5" wp14:editId="25B0580B">
                <wp:extent cx="186267" cy="169333"/>
                <wp:effectExtent l="0" t="0" r="17145" b="8890"/>
                <wp:docPr id="21" name="Rectangle 21"/>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EA5B51" id="Rectangle 21" o:spid="_x0000_s1026" style="width:14.6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" filled="f" strokecolor="black [3213]" strokeweight="1pt">
                <w10:anchorlock/>
              </v:rect>
            </w:pict>
          </mc:Fallback>
        </mc:AlternateContent>
      </w:r>
      <w:r w:rsidRPr="008D1297">
        <w:rPr>
          <w:rFonts w:cstheme="minorHAnsi"/>
          <w:color w:val="000000" w:themeColor="text1"/>
          <w:sz w:val="20"/>
          <w:szCs w:val="20"/>
          <w:lang w:val="fr-FR"/>
        </w:rPr>
        <w:t xml:space="preserve"> </w:t>
      </w:r>
      <w:r w:rsidR="006D5E93" w:rsidRPr="006D5E93">
        <w:rPr>
          <w:rFonts w:cstheme="minorHAnsi"/>
          <w:color w:val="000000" w:themeColor="text1"/>
          <w:sz w:val="20"/>
          <w:szCs w:val="20"/>
          <w:lang w:val="fr-FR"/>
        </w:rPr>
        <w:t>Résilience : lutter efficacement contre la malnutrition dans les contextes fragiles et touchés par les conflits, en soutenant la résilience.</w:t>
      </w:r>
    </w:p>
    <w:p w14:paraId="7EECDD77" w14:textId="23BCB5A4" w:rsidR="008D1297" w:rsidRPr="008D1297" w:rsidRDefault="008D1297" w:rsidP="008D1297">
      <w:pPr>
        <w:rPr>
          <w:rFonts w:cstheme="minorHAnsi"/>
          <w:b/>
          <w:bCs/>
          <w:color w:val="000000" w:themeColor="text1"/>
          <w:sz w:val="20"/>
          <w:szCs w:val="20"/>
          <w:lang w:val="fr-FR"/>
        </w:rPr>
      </w:pPr>
      <w:r w:rsidRPr="008D1297">
        <w:rPr>
          <w:rFonts w:cstheme="minorHAnsi"/>
          <w:b/>
          <w:bCs/>
          <w:noProof/>
          <w:color w:val="000000" w:themeColor="text1"/>
          <w:sz w:val="20"/>
          <w:szCs w:val="20"/>
          <w:lang w:val="fr-FR"/>
        </w:rPr>
        <mc:AlternateContent>
          <mc:Choice Requires="wps">
            <w:drawing>
              <wp:inline distT="0" distB="0" distL="0" distR="0" wp14:anchorId="792E70CA" wp14:editId="05A9EA93">
                <wp:extent cx="186267" cy="169333"/>
                <wp:effectExtent l="0" t="0" r="17145" b="8890"/>
                <wp:docPr id="22" name="Rectangle 22"/>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92F931" id="Rectangle 22" o:spid="_x0000_s1026" style="width:14.6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" filled="f" strokecolor="black [3213]" strokeweight="1pt">
                <w10:anchorlock/>
              </v:rect>
            </w:pict>
          </mc:Fallback>
        </mc:AlternateContent>
      </w:r>
      <w:r w:rsidRPr="008D1297">
        <w:rPr>
          <w:rFonts w:cstheme="minorHAnsi"/>
          <w:color w:val="000000" w:themeColor="text1"/>
          <w:sz w:val="20"/>
          <w:szCs w:val="20"/>
          <w:lang w:val="fr-FR"/>
        </w:rPr>
        <w:t xml:space="preserve"> </w:t>
      </w:r>
      <w:r w:rsidR="0063571A">
        <w:rPr>
          <w:rFonts w:cstheme="minorHAnsi"/>
          <w:color w:val="000000" w:themeColor="text1"/>
          <w:sz w:val="20"/>
          <w:szCs w:val="20"/>
          <w:lang w:val="fr-FR"/>
        </w:rPr>
        <w:t>Redevabilité</w:t>
      </w:r>
      <w:r w:rsidR="0063571A" w:rsidRPr="0063571A">
        <w:rPr>
          <w:rFonts w:cstheme="minorHAnsi"/>
          <w:color w:val="000000" w:themeColor="text1"/>
          <w:sz w:val="20"/>
          <w:szCs w:val="20"/>
          <w:lang w:val="fr-FR"/>
        </w:rPr>
        <w:t xml:space="preserve"> : promouvoir la </w:t>
      </w:r>
      <w:r w:rsidR="0063571A">
        <w:rPr>
          <w:rFonts w:cstheme="minorHAnsi"/>
          <w:color w:val="000000" w:themeColor="text1"/>
          <w:sz w:val="20"/>
          <w:szCs w:val="20"/>
          <w:lang w:val="fr-FR"/>
        </w:rPr>
        <w:t>redevabilité</w:t>
      </w:r>
      <w:r w:rsidR="0063571A" w:rsidRPr="0063571A">
        <w:rPr>
          <w:rFonts w:cstheme="minorHAnsi"/>
          <w:color w:val="000000" w:themeColor="text1"/>
          <w:sz w:val="20"/>
          <w:szCs w:val="20"/>
          <w:lang w:val="fr-FR"/>
        </w:rPr>
        <w:t> fondée sur les données</w:t>
      </w:r>
    </w:p>
    <w:p w14:paraId="5FF9113E" w14:textId="54E36B21" w:rsidR="008D1297" w:rsidRPr="008D1297" w:rsidRDefault="008D1297" w:rsidP="008D1297">
      <w:pPr>
        <w:rPr>
          <w:rFonts w:cstheme="minorHAnsi"/>
          <w:color w:val="000000" w:themeColor="text1"/>
          <w:sz w:val="20"/>
          <w:szCs w:val="20"/>
          <w:lang w:val="fr-FR"/>
        </w:rPr>
      </w:pPr>
      <w:r w:rsidRPr="008D1297">
        <w:rPr>
          <w:rFonts w:cstheme="minorHAnsi"/>
          <w:b/>
          <w:bCs/>
          <w:noProof/>
          <w:color w:val="000000" w:themeColor="text1"/>
          <w:sz w:val="20"/>
          <w:szCs w:val="20"/>
          <w:lang w:val="fr-FR"/>
        </w:rPr>
        <mc:AlternateContent>
          <mc:Choice Requires="wps">
            <w:drawing>
              <wp:inline distT="0" distB="0" distL="0" distR="0" wp14:anchorId="6298C02C" wp14:editId="19114FB9">
                <wp:extent cx="186267" cy="169333"/>
                <wp:effectExtent l="0" t="0" r="17145" b="8890"/>
                <wp:docPr id="23" name="Rectangle 23"/>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445ED9" id="Rectangle 23" o:spid="_x0000_s1026" style="width:14.6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" filled="f" strokecolor="black [3213]" strokeweight="1pt">
                <w10:anchorlock/>
              </v:rect>
            </w:pict>
          </mc:Fallback>
        </mc:AlternateContent>
      </w:r>
      <w:r w:rsidRPr="008D1297">
        <w:rPr>
          <w:rFonts w:cstheme="minorHAnsi"/>
          <w:color w:val="000000" w:themeColor="text1"/>
          <w:sz w:val="20"/>
          <w:szCs w:val="20"/>
          <w:lang w:val="fr-FR"/>
        </w:rPr>
        <w:t xml:space="preserve"> </w:t>
      </w:r>
      <w:r w:rsidR="00F6274A" w:rsidRPr="00F6274A">
        <w:rPr>
          <w:rFonts w:cstheme="minorHAnsi"/>
          <w:color w:val="000000" w:themeColor="text1"/>
          <w:sz w:val="20"/>
          <w:szCs w:val="20"/>
          <w:lang w:val="fr-FR"/>
        </w:rPr>
        <w:t>Finance : sécuriser de nouveaux investissements et stimuler l'innovation dans le financement de la nutrition</w:t>
      </w:r>
    </w:p>
    <w:p w14:paraId="711770D4" w14:textId="77777777" w:rsidR="008D1297" w:rsidRPr="008D1297" w:rsidRDefault="008D1297" w:rsidP="008D1297">
      <w:pPr>
        <w:rPr>
          <w:rFonts w:cstheme="minorHAnsi"/>
          <w:b/>
          <w:bCs/>
          <w:color w:val="000000" w:themeColor="text1"/>
          <w:sz w:val="20"/>
          <w:szCs w:val="20"/>
          <w:lang w:val="fr-FR"/>
        </w:rPr>
      </w:pPr>
    </w:p>
    <w:p w14:paraId="0022FD3B" w14:textId="77777777" w:rsidR="00A03F96" w:rsidRPr="00A03F96" w:rsidRDefault="00A03F96" w:rsidP="00A03F96">
      <w:pPr>
        <w:rPr>
          <w:rFonts w:cstheme="minorHAnsi"/>
          <w:b/>
          <w:bCs/>
          <w:color w:val="000000" w:themeColor="text1"/>
          <w:sz w:val="20"/>
          <w:szCs w:val="20"/>
          <w:lang w:val="fr-FR"/>
        </w:rPr>
      </w:pPr>
      <w:r w:rsidRPr="00A03F96">
        <w:rPr>
          <w:rFonts w:cstheme="minorHAnsi"/>
          <w:b/>
          <w:bCs/>
          <w:color w:val="000000" w:themeColor="text1"/>
          <w:sz w:val="20"/>
          <w:szCs w:val="20"/>
          <w:lang w:val="fr-FR"/>
        </w:rPr>
        <w:t>Entités organisatrices</w:t>
      </w:r>
    </w:p>
    <w:p w14:paraId="1812CF53" w14:textId="4F89AB59" w:rsidR="008D1297" w:rsidRPr="00A03F96" w:rsidRDefault="00A03F96" w:rsidP="00A03F96">
      <w:pPr>
        <w:rPr>
          <w:rFonts w:cstheme="minorHAnsi"/>
          <w:i/>
          <w:iCs/>
          <w:color w:val="000000" w:themeColor="text1"/>
          <w:sz w:val="20"/>
          <w:szCs w:val="20"/>
          <w:lang w:val="fr-FR"/>
        </w:rPr>
      </w:pPr>
      <w:r w:rsidRPr="00A03F96">
        <w:rPr>
          <w:rFonts w:cstheme="minorHAnsi"/>
          <w:i/>
          <w:iCs/>
          <w:color w:val="000000" w:themeColor="text1"/>
          <w:sz w:val="20"/>
          <w:szCs w:val="20"/>
          <w:lang w:val="fr-FR"/>
        </w:rPr>
        <w:t>Veuillez énumérer les entités/parties prenantes (gouvernement, ONU, société civile, entreprises, secteur privé…) responsables de l'organisation de l'événement parallèle. Identifiez clairement 1 ou 2 points focaux pour l'événement ainsi que leurs coordonnées</w:t>
      </w:r>
      <w:r w:rsidR="00E0613A">
        <w:rPr>
          <w:rFonts w:cstheme="minorHAnsi"/>
          <w:i/>
          <w:iCs/>
          <w:color w:val="000000" w:themeColor="text1"/>
          <w:sz w:val="20"/>
          <w:szCs w:val="20"/>
          <w:lang w:val="fr-FR"/>
        </w:rPr>
        <w:t xml:space="preserve"> (téléphone et </w:t>
      </w:r>
      <w:proofErr w:type="gramStart"/>
      <w:r w:rsidR="00E0613A">
        <w:rPr>
          <w:rFonts w:cstheme="minorHAnsi"/>
          <w:i/>
          <w:iCs/>
          <w:color w:val="000000" w:themeColor="text1"/>
          <w:sz w:val="20"/>
          <w:szCs w:val="20"/>
          <w:lang w:val="fr-FR"/>
        </w:rPr>
        <w:t>Email</w:t>
      </w:r>
      <w:proofErr w:type="gramEnd"/>
      <w:r w:rsidR="00E0613A">
        <w:rPr>
          <w:rFonts w:cstheme="minorHAnsi"/>
          <w:i/>
          <w:iCs/>
          <w:color w:val="000000" w:themeColor="text1"/>
          <w:sz w:val="20"/>
          <w:szCs w:val="20"/>
          <w:lang w:val="fr-FR"/>
        </w:rPr>
        <w:t>)</w:t>
      </w:r>
      <w:r w:rsidRPr="00A03F96">
        <w:rPr>
          <w:rFonts w:cstheme="minorHAnsi"/>
          <w:i/>
          <w:iCs/>
          <w:color w:val="000000" w:themeColor="text1"/>
          <w:sz w:val="20"/>
          <w:szCs w:val="20"/>
          <w:lang w:val="fr-FR"/>
        </w:rPr>
        <w:t>.</w:t>
      </w:r>
      <w:r w:rsidR="008D1297" w:rsidRPr="00A03F96">
        <w:rPr>
          <w:rFonts w:cstheme="minorHAnsi"/>
          <w:i/>
          <w:iCs/>
          <w:noProof/>
          <w:color w:val="000000" w:themeColor="text1"/>
          <w:sz w:val="20"/>
          <w:szCs w:val="20"/>
          <w:lang w:val="fr-FR"/>
        </w:rPr>
        <mc:AlternateContent>
          <mc:Choice Requires="wps">
            <w:drawing>
              <wp:inline distT="0" distB="0" distL="0" distR="0" wp14:anchorId="482C29B9" wp14:editId="61497CEA">
                <wp:extent cx="5731510" cy="592667"/>
                <wp:effectExtent l="0" t="0" r="8890" b="17145"/>
                <wp:docPr id="24" name="Text Box 24"/>
                <wp:cNvGraphicFramePr/>
                <a:graphic xmlns:a="http://schemas.openxmlformats.org/drawingml/2006/main">
                  <a:graphicData uri="http://schemas.microsoft.com/office/word/2010/wordprocessingShape">
                    <wps:wsp>
                      <wps:cNvSpPr txBox="1"/>
                      <wps:spPr>
                        <a:xfrm>
                          <a:off x="0" y="0"/>
                          <a:ext cx="5731510" cy="592667"/>
                        </a:xfrm>
                        <a:prstGeom prst="rect">
                          <a:avLst/>
                        </a:prstGeom>
                        <a:solidFill>
                          <a:schemeClr val="lt1"/>
                        </a:solidFill>
                        <a:ln w="6350">
                          <a:solidFill>
                            <a:schemeClr val="tx1"/>
                          </a:solidFill>
                        </a:ln>
                      </wps:spPr>
                      <wps:txbx>
                        <w:txbxContent>
                          <w:p w14:paraId="3BE993A3" w14:textId="77777777" w:rsidR="008D1297" w:rsidRPr="00FD7133" w:rsidRDefault="008D1297" w:rsidP="008D12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2C29B9" id="Text Box 24" o:spid="_x0000_s1029" type="#_x0000_t202" style="width:451.3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" fillcolor="white [3201]" strokecolor="black [3213]" strokeweight=".5pt">
                <v:textbox>
                  <w:txbxContent>
                    <w:p w14:paraId="3BE993A3" w14:textId="77777777" w:rsidR="008D1297" w:rsidRPr="00FD7133" w:rsidRDefault="008D1297" w:rsidP="008D1297">
                      <w:pPr>
                        <w:rPr>
                          <w:sz w:val="20"/>
                          <w:szCs w:val="20"/>
                        </w:rPr>
                      </w:pPr>
                    </w:p>
                  </w:txbxContent>
                </v:textbox>
                <w10:anchorlock/>
              </v:shape>
            </w:pict>
          </mc:Fallback>
        </mc:AlternateContent>
      </w:r>
    </w:p>
    <w:p w14:paraId="24A85163" w14:textId="77777777" w:rsidR="008D1297" w:rsidRPr="008D1297" w:rsidRDefault="008D1297" w:rsidP="008D1297">
      <w:pPr>
        <w:rPr>
          <w:rFonts w:cstheme="minorHAnsi"/>
          <w:b/>
          <w:bCs/>
          <w:color w:val="000000" w:themeColor="text1"/>
          <w:sz w:val="20"/>
          <w:szCs w:val="20"/>
          <w:lang w:val="fr-FR"/>
        </w:rPr>
      </w:pPr>
    </w:p>
    <w:p w14:paraId="58BB4472" w14:textId="77777777" w:rsidR="00553770" w:rsidRPr="00553770" w:rsidRDefault="00553770" w:rsidP="00553770">
      <w:pPr>
        <w:rPr>
          <w:rFonts w:cstheme="minorHAnsi"/>
          <w:b/>
          <w:bCs/>
          <w:color w:val="000000" w:themeColor="text1"/>
          <w:sz w:val="20"/>
          <w:szCs w:val="20"/>
          <w:lang w:val="fr-FR"/>
        </w:rPr>
      </w:pPr>
      <w:r w:rsidRPr="00553770">
        <w:rPr>
          <w:rFonts w:cstheme="minorHAnsi"/>
          <w:b/>
          <w:bCs/>
          <w:color w:val="000000" w:themeColor="text1"/>
          <w:sz w:val="20"/>
          <w:szCs w:val="20"/>
          <w:lang w:val="fr-FR"/>
        </w:rPr>
        <w:t>Résultats attendus/à retenir</w:t>
      </w:r>
    </w:p>
    <w:p w14:paraId="1CF9C68E" w14:textId="6F7F479A" w:rsidR="008D1297" w:rsidRPr="008D1297" w:rsidRDefault="00553770" w:rsidP="00553770">
      <w:pPr>
        <w:rPr>
          <w:rFonts w:cstheme="minorHAnsi"/>
          <w:i/>
          <w:iCs/>
          <w:color w:val="000000" w:themeColor="text1"/>
          <w:sz w:val="20"/>
          <w:szCs w:val="20"/>
          <w:lang w:val="fr-FR"/>
        </w:rPr>
      </w:pPr>
      <w:r w:rsidRPr="003C237E">
        <w:rPr>
          <w:rFonts w:cstheme="minorHAnsi"/>
          <w:i/>
          <w:iCs/>
          <w:color w:val="000000" w:themeColor="text1"/>
          <w:sz w:val="20"/>
          <w:szCs w:val="20"/>
          <w:lang w:val="fr-FR"/>
        </w:rPr>
        <w:t>Veuillez énumérer les résultats attendus de l'événement parallèle.</w:t>
      </w:r>
      <w:r w:rsidR="008D1297" w:rsidRPr="008D1297">
        <w:rPr>
          <w:rFonts w:cstheme="minorHAnsi"/>
          <w:i/>
          <w:iCs/>
          <w:noProof/>
          <w:color w:val="000000" w:themeColor="text1"/>
          <w:sz w:val="20"/>
          <w:szCs w:val="20"/>
          <w:lang w:val="fr-FR"/>
        </w:rPr>
        <mc:AlternateContent>
          <mc:Choice Requires="wps">
            <w:drawing>
              <wp:inline distT="0" distB="0" distL="0" distR="0" wp14:anchorId="5B4A0DA0" wp14:editId="42F98D30">
                <wp:extent cx="5731510" cy="465666"/>
                <wp:effectExtent l="0" t="0" r="8890" b="17145"/>
                <wp:docPr id="25" name="Text Box 25"/>
                <wp:cNvGraphicFramePr/>
                <a:graphic xmlns:a="http://schemas.openxmlformats.org/drawingml/2006/main">
                  <a:graphicData uri="http://schemas.microsoft.com/office/word/2010/wordprocessingShape">
                    <wps:wsp>
                      <wps:cNvSpPr txBox="1"/>
                      <wps:spPr>
                        <a:xfrm>
                          <a:off x="0" y="0"/>
                          <a:ext cx="5731510" cy="465666"/>
                        </a:xfrm>
                        <a:prstGeom prst="rect">
                          <a:avLst/>
                        </a:prstGeom>
                        <a:solidFill>
                          <a:schemeClr val="lt1"/>
                        </a:solidFill>
                        <a:ln w="6350">
                          <a:solidFill>
                            <a:schemeClr val="tx1"/>
                          </a:solidFill>
                        </a:ln>
                      </wps:spPr>
                      <wps:txbx>
                        <w:txbxContent>
                          <w:p w14:paraId="2A70B0DA" w14:textId="77777777" w:rsidR="008D1297" w:rsidRPr="00FD7133" w:rsidRDefault="008D1297" w:rsidP="008D12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4A0DA0" id="Text Box 25" o:spid="_x0000_s1030" type="#_x0000_t202" style="width:451.3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" fillcolor="white [3201]" strokecolor="black [3213]" strokeweight=".5pt">
                <v:textbox>
                  <w:txbxContent>
                    <w:p w14:paraId="2A70B0DA" w14:textId="77777777" w:rsidR="008D1297" w:rsidRPr="00FD7133" w:rsidRDefault="008D1297" w:rsidP="008D1297">
                      <w:pPr>
                        <w:rPr>
                          <w:sz w:val="20"/>
                          <w:szCs w:val="20"/>
                        </w:rPr>
                      </w:pPr>
                    </w:p>
                  </w:txbxContent>
                </v:textbox>
                <w10:anchorlock/>
              </v:shape>
            </w:pict>
          </mc:Fallback>
        </mc:AlternateContent>
      </w:r>
    </w:p>
    <w:p w14:paraId="3542EB4F" w14:textId="77777777" w:rsidR="008D1297" w:rsidRPr="008D1297" w:rsidRDefault="008D1297" w:rsidP="008D1297">
      <w:pPr>
        <w:rPr>
          <w:rFonts w:cstheme="minorHAnsi"/>
          <w:color w:val="000000" w:themeColor="text1"/>
          <w:sz w:val="20"/>
          <w:szCs w:val="20"/>
          <w:lang w:val="fr-FR"/>
        </w:rPr>
      </w:pPr>
    </w:p>
    <w:p w14:paraId="53B07F7D" w14:textId="77777777" w:rsidR="003C237E" w:rsidRPr="003C237E" w:rsidRDefault="003C237E" w:rsidP="003C237E">
      <w:pPr>
        <w:rPr>
          <w:rFonts w:cstheme="minorHAnsi"/>
          <w:b/>
          <w:bCs/>
          <w:color w:val="000000" w:themeColor="text1"/>
          <w:sz w:val="20"/>
          <w:szCs w:val="20"/>
          <w:lang w:val="fr-FR"/>
        </w:rPr>
      </w:pPr>
      <w:r w:rsidRPr="003C237E">
        <w:rPr>
          <w:rFonts w:cstheme="minorHAnsi"/>
          <w:b/>
          <w:bCs/>
          <w:color w:val="000000" w:themeColor="text1"/>
          <w:sz w:val="20"/>
          <w:szCs w:val="20"/>
          <w:lang w:val="fr-FR"/>
        </w:rPr>
        <w:t>Conférenciers/participants</w:t>
      </w:r>
    </w:p>
    <w:p w14:paraId="61B1AEFE" w14:textId="3517C5BD" w:rsidR="008D1297" w:rsidRPr="008D1297" w:rsidRDefault="003C237E" w:rsidP="003C237E">
      <w:pPr>
        <w:rPr>
          <w:rFonts w:cstheme="minorHAnsi"/>
          <w:b/>
          <w:bCs/>
          <w:color w:val="000000" w:themeColor="text1"/>
          <w:sz w:val="20"/>
          <w:szCs w:val="20"/>
          <w:lang w:val="fr-FR"/>
        </w:rPr>
      </w:pPr>
      <w:r w:rsidRPr="003C237E">
        <w:rPr>
          <w:rFonts w:cstheme="minorHAnsi"/>
          <w:i/>
          <w:iCs/>
          <w:color w:val="000000" w:themeColor="text1"/>
          <w:sz w:val="20"/>
          <w:szCs w:val="20"/>
          <w:lang w:val="fr-FR"/>
        </w:rPr>
        <w:lastRenderedPageBreak/>
        <w:t>Affiliation et pays des locuteurs probables</w:t>
      </w:r>
      <w:r w:rsidR="008D1297" w:rsidRPr="008D1297">
        <w:rPr>
          <w:rFonts w:cstheme="minorHAnsi"/>
          <w:i/>
          <w:iCs/>
          <w:noProof/>
          <w:color w:val="000000" w:themeColor="text1"/>
          <w:sz w:val="20"/>
          <w:szCs w:val="20"/>
          <w:lang w:val="fr-FR"/>
        </w:rPr>
        <mc:AlternateContent>
          <mc:Choice Requires="wps">
            <w:drawing>
              <wp:inline distT="0" distB="0" distL="0" distR="0" wp14:anchorId="7AAA5103" wp14:editId="72F2D37A">
                <wp:extent cx="5731510" cy="465667"/>
                <wp:effectExtent l="0" t="0" r="8890" b="17145"/>
                <wp:docPr id="26" name="Text Box 26"/>
                <wp:cNvGraphicFramePr/>
                <a:graphic xmlns:a="http://schemas.openxmlformats.org/drawingml/2006/main">
                  <a:graphicData uri="http://schemas.microsoft.com/office/word/2010/wordprocessingShape">
                    <wps:wsp>
                      <wps:cNvSpPr txBox="1"/>
                      <wps:spPr>
                        <a:xfrm>
                          <a:off x="0" y="0"/>
                          <a:ext cx="5731510" cy="465667"/>
                        </a:xfrm>
                        <a:prstGeom prst="rect">
                          <a:avLst/>
                        </a:prstGeom>
                        <a:solidFill>
                          <a:schemeClr val="lt1"/>
                        </a:solidFill>
                        <a:ln w="6350">
                          <a:solidFill>
                            <a:schemeClr val="tx1"/>
                          </a:solidFill>
                        </a:ln>
                      </wps:spPr>
                      <wps:txbx>
                        <w:txbxContent>
                          <w:p w14:paraId="0F751AD1" w14:textId="77777777" w:rsidR="008D1297" w:rsidRPr="00FD7133" w:rsidRDefault="008D1297" w:rsidP="008D12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AA5103" id="Text Box 26" o:spid="_x0000_s1031" type="#_x0000_t202" style="width:451.3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" fillcolor="white [3201]" strokecolor="black [3213]" strokeweight=".5pt">
                <v:textbox>
                  <w:txbxContent>
                    <w:p w14:paraId="0F751AD1" w14:textId="77777777" w:rsidR="008D1297" w:rsidRPr="00FD7133" w:rsidRDefault="008D1297" w:rsidP="008D1297">
                      <w:pPr>
                        <w:rPr>
                          <w:sz w:val="20"/>
                          <w:szCs w:val="20"/>
                        </w:rPr>
                      </w:pPr>
                    </w:p>
                  </w:txbxContent>
                </v:textbox>
                <w10:anchorlock/>
              </v:shape>
            </w:pict>
          </mc:Fallback>
        </mc:AlternateContent>
      </w:r>
    </w:p>
    <w:p w14:paraId="789341D4" w14:textId="77777777" w:rsidR="008D1297" w:rsidRPr="008D1297" w:rsidRDefault="008D1297" w:rsidP="008D1297">
      <w:pPr>
        <w:rPr>
          <w:rFonts w:cstheme="minorHAnsi"/>
          <w:b/>
          <w:bCs/>
          <w:color w:val="000000" w:themeColor="text1"/>
          <w:sz w:val="20"/>
          <w:szCs w:val="20"/>
          <w:lang w:val="fr-FR"/>
        </w:rPr>
      </w:pPr>
    </w:p>
    <w:p w14:paraId="0B3539E7" w14:textId="77777777" w:rsidR="00D03FED" w:rsidRPr="00D03FED" w:rsidRDefault="00D03FED" w:rsidP="00D03FED">
      <w:pPr>
        <w:rPr>
          <w:rFonts w:cstheme="minorHAnsi"/>
          <w:b/>
          <w:bCs/>
          <w:color w:val="000000" w:themeColor="text1"/>
          <w:sz w:val="20"/>
          <w:szCs w:val="20"/>
          <w:lang w:val="fr-FR"/>
        </w:rPr>
      </w:pPr>
      <w:r w:rsidRPr="00D03FED">
        <w:rPr>
          <w:rFonts w:cstheme="minorHAnsi"/>
          <w:b/>
          <w:bCs/>
          <w:color w:val="000000" w:themeColor="text1"/>
          <w:sz w:val="20"/>
          <w:szCs w:val="20"/>
          <w:lang w:val="fr-FR"/>
        </w:rPr>
        <w:t>Format</w:t>
      </w:r>
    </w:p>
    <w:p w14:paraId="422F7F69" w14:textId="13FB03A0" w:rsidR="008D1297" w:rsidRPr="008D1297" w:rsidRDefault="00D03FED" w:rsidP="00D03FED">
      <w:pPr>
        <w:rPr>
          <w:rFonts w:cstheme="minorHAnsi"/>
          <w:color w:val="000000" w:themeColor="text1"/>
          <w:sz w:val="20"/>
          <w:szCs w:val="20"/>
          <w:lang w:val="fr-FR"/>
        </w:rPr>
      </w:pPr>
      <w:r w:rsidRPr="00617782">
        <w:rPr>
          <w:rFonts w:cstheme="minorHAnsi"/>
          <w:i/>
          <w:iCs/>
          <w:color w:val="000000" w:themeColor="text1"/>
          <w:sz w:val="20"/>
          <w:szCs w:val="20"/>
          <w:lang w:val="fr-FR"/>
        </w:rPr>
        <w:t>Veuillez expliquer comment l'événement sera structuré (panels, présentations, interaction avec le public, etc.)</w:t>
      </w:r>
      <w:r w:rsidR="008D1297" w:rsidRPr="008D1297">
        <w:rPr>
          <w:rFonts w:cstheme="minorHAnsi"/>
          <w:i/>
          <w:iCs/>
          <w:noProof/>
          <w:color w:val="000000" w:themeColor="text1"/>
          <w:sz w:val="20"/>
          <w:szCs w:val="20"/>
          <w:lang w:val="fr-FR"/>
        </w:rPr>
        <mc:AlternateContent>
          <mc:Choice Requires="wps">
            <w:drawing>
              <wp:inline distT="0" distB="0" distL="0" distR="0" wp14:anchorId="68A7E508" wp14:editId="0C0A4B89">
                <wp:extent cx="5731510" cy="254000"/>
                <wp:effectExtent l="0" t="0" r="8890" b="12700"/>
                <wp:docPr id="27" name="Text Box 27"/>
                <wp:cNvGraphicFramePr/>
                <a:graphic xmlns:a="http://schemas.openxmlformats.org/drawingml/2006/main">
                  <a:graphicData uri="http://schemas.microsoft.com/office/word/2010/wordprocessingShape">
                    <wps:wsp>
                      <wps:cNvSpPr txBox="1"/>
                      <wps:spPr>
                        <a:xfrm>
                          <a:off x="0" y="0"/>
                          <a:ext cx="5731510" cy="254000"/>
                        </a:xfrm>
                        <a:prstGeom prst="rect">
                          <a:avLst/>
                        </a:prstGeom>
                        <a:solidFill>
                          <a:schemeClr val="lt1"/>
                        </a:solidFill>
                        <a:ln w="6350">
                          <a:solidFill>
                            <a:schemeClr val="tx1"/>
                          </a:solidFill>
                        </a:ln>
                      </wps:spPr>
                      <wps:txbx>
                        <w:txbxContent>
                          <w:p w14:paraId="01F28576" w14:textId="77777777" w:rsidR="008D1297" w:rsidRPr="00FD7133" w:rsidRDefault="008D1297" w:rsidP="008D12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A7E508" id="Text Box 27" o:spid="_x0000_s1032" type="#_x0000_t202" style="width:451.3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" fillcolor="white [3201]" strokecolor="black [3213]" strokeweight=".5pt">
                <v:textbox>
                  <w:txbxContent>
                    <w:p w14:paraId="01F28576" w14:textId="77777777" w:rsidR="008D1297" w:rsidRPr="00FD7133" w:rsidRDefault="008D1297" w:rsidP="008D1297">
                      <w:pPr>
                        <w:rPr>
                          <w:sz w:val="20"/>
                          <w:szCs w:val="20"/>
                        </w:rPr>
                      </w:pPr>
                    </w:p>
                  </w:txbxContent>
                </v:textbox>
                <w10:anchorlock/>
              </v:shape>
            </w:pict>
          </mc:Fallback>
        </mc:AlternateContent>
      </w:r>
    </w:p>
    <w:p w14:paraId="3337C593" w14:textId="77777777" w:rsidR="008D1297" w:rsidRPr="008D1297" w:rsidRDefault="008D1297" w:rsidP="008D1297">
      <w:pPr>
        <w:rPr>
          <w:rFonts w:cstheme="minorHAnsi"/>
          <w:color w:val="000000" w:themeColor="text1"/>
          <w:sz w:val="20"/>
          <w:szCs w:val="20"/>
          <w:lang w:val="fr-FR"/>
        </w:rPr>
      </w:pPr>
    </w:p>
    <w:p w14:paraId="1AA97E3B" w14:textId="77777777" w:rsidR="00617782" w:rsidRPr="00617782" w:rsidRDefault="00617782" w:rsidP="00617782">
      <w:pPr>
        <w:rPr>
          <w:rFonts w:cstheme="minorHAnsi"/>
          <w:b/>
          <w:bCs/>
          <w:color w:val="000000" w:themeColor="text1"/>
          <w:sz w:val="20"/>
          <w:szCs w:val="20"/>
          <w:lang w:val="fr-FR"/>
        </w:rPr>
      </w:pPr>
      <w:r w:rsidRPr="00617782">
        <w:rPr>
          <w:rFonts w:cstheme="minorHAnsi"/>
          <w:b/>
          <w:bCs/>
          <w:color w:val="000000" w:themeColor="text1"/>
          <w:sz w:val="20"/>
          <w:szCs w:val="20"/>
          <w:lang w:val="fr-FR"/>
        </w:rPr>
        <w:t>Date et l'heure</w:t>
      </w:r>
    </w:p>
    <w:p w14:paraId="50915AA9" w14:textId="36E526B9" w:rsidR="008D1297" w:rsidRPr="008D1297" w:rsidRDefault="00617782" w:rsidP="00617782">
      <w:pPr>
        <w:rPr>
          <w:rFonts w:cstheme="minorHAnsi"/>
          <w:color w:val="000000" w:themeColor="text1"/>
          <w:sz w:val="20"/>
          <w:szCs w:val="20"/>
          <w:lang w:val="fr-FR"/>
        </w:rPr>
      </w:pPr>
      <w:r w:rsidRPr="00617782">
        <w:rPr>
          <w:rFonts w:cstheme="minorHAnsi"/>
          <w:i/>
          <w:iCs/>
          <w:color w:val="000000" w:themeColor="text1"/>
          <w:sz w:val="20"/>
          <w:szCs w:val="20"/>
          <w:lang w:val="fr-FR"/>
        </w:rPr>
        <w:t xml:space="preserve">Veuillez indiquer l'heure (avec fuseau horaire) et </w:t>
      </w:r>
      <w:proofErr w:type="gramStart"/>
      <w:r w:rsidRPr="00617782">
        <w:rPr>
          <w:rFonts w:cstheme="minorHAnsi"/>
          <w:i/>
          <w:iCs/>
          <w:color w:val="000000" w:themeColor="text1"/>
          <w:sz w:val="20"/>
          <w:szCs w:val="20"/>
          <w:lang w:val="fr-FR"/>
        </w:rPr>
        <w:t>la date prévues</w:t>
      </w:r>
      <w:proofErr w:type="gramEnd"/>
      <w:r w:rsidRPr="00617782">
        <w:rPr>
          <w:rFonts w:cstheme="minorHAnsi"/>
          <w:i/>
          <w:iCs/>
          <w:color w:val="000000" w:themeColor="text1"/>
          <w:sz w:val="20"/>
          <w:szCs w:val="20"/>
          <w:lang w:val="fr-FR"/>
        </w:rPr>
        <w:t xml:space="preserve"> pour l'événement parallèle. Veuillez consulter le calendrier des événements parallèles </w:t>
      </w:r>
      <w:r w:rsidR="0066014E">
        <w:rPr>
          <w:rFonts w:cstheme="minorHAnsi"/>
          <w:i/>
          <w:iCs/>
          <w:color w:val="000000" w:themeColor="text1"/>
          <w:sz w:val="20"/>
          <w:szCs w:val="20"/>
          <w:lang w:val="fr-FR"/>
        </w:rPr>
        <w:t xml:space="preserve">sur le site </w:t>
      </w:r>
      <w:r w:rsidRPr="00617782">
        <w:rPr>
          <w:rFonts w:cstheme="minorHAnsi"/>
          <w:i/>
          <w:iCs/>
          <w:color w:val="000000" w:themeColor="text1"/>
          <w:sz w:val="20"/>
          <w:szCs w:val="20"/>
          <w:lang w:val="fr-FR"/>
        </w:rPr>
        <w:t>N4G pour éviter les conflits d'horaire</w:t>
      </w:r>
      <w:r w:rsidR="0066014E">
        <w:rPr>
          <w:rFonts w:cstheme="minorHAnsi"/>
          <w:i/>
          <w:iCs/>
          <w:color w:val="000000" w:themeColor="text1"/>
          <w:sz w:val="20"/>
          <w:szCs w:val="20"/>
          <w:lang w:val="fr-FR"/>
        </w:rPr>
        <w:t>.</w:t>
      </w:r>
      <w:r w:rsidR="008D1297" w:rsidRPr="008D1297">
        <w:rPr>
          <w:rFonts w:cstheme="minorHAnsi"/>
          <w:i/>
          <w:iCs/>
          <w:noProof/>
          <w:color w:val="000000" w:themeColor="text1"/>
          <w:sz w:val="20"/>
          <w:szCs w:val="20"/>
          <w:lang w:val="fr-FR"/>
        </w:rPr>
        <mc:AlternateContent>
          <mc:Choice Requires="wps">
            <w:drawing>
              <wp:inline distT="0" distB="0" distL="0" distR="0" wp14:anchorId="02008244" wp14:editId="689226B8">
                <wp:extent cx="5731510" cy="254000"/>
                <wp:effectExtent l="0" t="0" r="8890" b="12700"/>
                <wp:docPr id="28" name="Text Box 28"/>
                <wp:cNvGraphicFramePr/>
                <a:graphic xmlns:a="http://schemas.openxmlformats.org/drawingml/2006/main">
                  <a:graphicData uri="http://schemas.microsoft.com/office/word/2010/wordprocessingShape">
                    <wps:wsp>
                      <wps:cNvSpPr txBox="1"/>
                      <wps:spPr>
                        <a:xfrm>
                          <a:off x="0" y="0"/>
                          <a:ext cx="5731510" cy="254000"/>
                        </a:xfrm>
                        <a:prstGeom prst="rect">
                          <a:avLst/>
                        </a:prstGeom>
                        <a:solidFill>
                          <a:schemeClr val="lt1"/>
                        </a:solidFill>
                        <a:ln w="6350">
                          <a:solidFill>
                            <a:schemeClr val="tx1"/>
                          </a:solidFill>
                        </a:ln>
                      </wps:spPr>
                      <wps:txbx>
                        <w:txbxContent>
                          <w:p w14:paraId="4761DC19" w14:textId="77777777" w:rsidR="008D1297" w:rsidRPr="00FD7133" w:rsidRDefault="008D1297" w:rsidP="008D12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008244" id="Text Box 28" o:spid="_x0000_s1033" type="#_x0000_t202" style="width:451.3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" fillcolor="white [3201]" strokecolor="black [3213]" strokeweight=".5pt">
                <v:textbox>
                  <w:txbxContent>
                    <w:p w14:paraId="4761DC19" w14:textId="77777777" w:rsidR="008D1297" w:rsidRPr="00FD7133" w:rsidRDefault="008D1297" w:rsidP="008D1297">
                      <w:pPr>
                        <w:rPr>
                          <w:sz w:val="20"/>
                          <w:szCs w:val="20"/>
                        </w:rPr>
                      </w:pPr>
                    </w:p>
                  </w:txbxContent>
                </v:textbox>
                <w10:anchorlock/>
              </v:shape>
            </w:pict>
          </mc:Fallback>
        </mc:AlternateContent>
      </w:r>
    </w:p>
    <w:p w14:paraId="734FEE5E" w14:textId="77777777" w:rsidR="008D1297" w:rsidRPr="008D1297" w:rsidRDefault="008D1297" w:rsidP="008D1297">
      <w:pPr>
        <w:rPr>
          <w:rFonts w:cstheme="minorHAnsi"/>
          <w:color w:val="000000" w:themeColor="text1"/>
          <w:sz w:val="20"/>
          <w:szCs w:val="20"/>
          <w:lang w:val="fr-FR"/>
        </w:rPr>
      </w:pPr>
    </w:p>
    <w:p w14:paraId="7105E3F1" w14:textId="77777777" w:rsidR="00E5358B" w:rsidRPr="00E5358B" w:rsidRDefault="00E5358B" w:rsidP="00E5358B">
      <w:pPr>
        <w:rPr>
          <w:rFonts w:cstheme="minorHAnsi"/>
          <w:b/>
          <w:bCs/>
          <w:color w:val="000000" w:themeColor="text1"/>
          <w:sz w:val="20"/>
          <w:szCs w:val="20"/>
          <w:lang w:val="fr-FR"/>
        </w:rPr>
      </w:pPr>
      <w:r w:rsidRPr="00E5358B">
        <w:rPr>
          <w:rFonts w:cstheme="minorHAnsi"/>
          <w:b/>
          <w:bCs/>
          <w:color w:val="000000" w:themeColor="text1"/>
          <w:sz w:val="20"/>
          <w:szCs w:val="20"/>
          <w:lang w:val="fr-FR"/>
        </w:rPr>
        <w:t>Plateforme/canal en ligne</w:t>
      </w:r>
    </w:p>
    <w:p w14:paraId="65CEC0BB" w14:textId="0A0683E6" w:rsidR="008D1297" w:rsidRPr="00E5358B" w:rsidRDefault="00E5358B" w:rsidP="00E5358B">
      <w:pPr>
        <w:rPr>
          <w:rFonts w:cstheme="minorHAnsi"/>
          <w:i/>
          <w:iCs/>
          <w:color w:val="000000" w:themeColor="text1"/>
          <w:sz w:val="20"/>
          <w:szCs w:val="20"/>
          <w:lang w:val="fr-FR"/>
        </w:rPr>
      </w:pPr>
      <w:r w:rsidRPr="00E5358B">
        <w:rPr>
          <w:rFonts w:cstheme="minorHAnsi"/>
          <w:i/>
          <w:iCs/>
          <w:color w:val="000000" w:themeColor="text1"/>
          <w:sz w:val="20"/>
          <w:szCs w:val="20"/>
          <w:lang w:val="fr-FR"/>
        </w:rPr>
        <w:t>Veuillez expliquer comment les participants s'inscriront à l'événement et y accéderont.</w:t>
      </w:r>
      <w:r w:rsidR="008D1297" w:rsidRPr="00E5358B">
        <w:rPr>
          <w:rFonts w:cstheme="minorHAnsi"/>
          <w:i/>
          <w:iCs/>
          <w:noProof/>
          <w:color w:val="000000" w:themeColor="text1"/>
          <w:sz w:val="20"/>
          <w:szCs w:val="20"/>
          <w:lang w:val="fr-FR"/>
        </w:rPr>
        <mc:AlternateContent>
          <mc:Choice Requires="wps">
            <w:drawing>
              <wp:inline distT="0" distB="0" distL="0" distR="0" wp14:anchorId="49E44DA4" wp14:editId="56837387">
                <wp:extent cx="5731510" cy="389467"/>
                <wp:effectExtent l="0" t="0" r="8890" b="17145"/>
                <wp:docPr id="29" name="Text Box 29"/>
                <wp:cNvGraphicFramePr/>
                <a:graphic xmlns:a="http://schemas.openxmlformats.org/drawingml/2006/main">
                  <a:graphicData uri="http://schemas.microsoft.com/office/word/2010/wordprocessingShape">
                    <wps:wsp>
                      <wps:cNvSpPr txBox="1"/>
                      <wps:spPr>
                        <a:xfrm>
                          <a:off x="0" y="0"/>
                          <a:ext cx="5731510" cy="389467"/>
                        </a:xfrm>
                        <a:prstGeom prst="rect">
                          <a:avLst/>
                        </a:prstGeom>
                        <a:solidFill>
                          <a:schemeClr val="lt1"/>
                        </a:solidFill>
                        <a:ln w="6350">
                          <a:solidFill>
                            <a:schemeClr val="tx1"/>
                          </a:solidFill>
                        </a:ln>
                      </wps:spPr>
                      <wps:txbx>
                        <w:txbxContent>
                          <w:p w14:paraId="57005848" w14:textId="77777777" w:rsidR="008D1297" w:rsidRPr="00FD7133" w:rsidRDefault="008D1297" w:rsidP="008D12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E44DA4" id="Text Box 29" o:spid="_x0000_s1034" type="#_x0000_t202" style="width:451.3pt;height: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" fillcolor="white [3201]" strokecolor="black [3213]" strokeweight=".5pt">
                <v:textbox>
                  <w:txbxContent>
                    <w:p w14:paraId="57005848" w14:textId="77777777" w:rsidR="008D1297" w:rsidRPr="00FD7133" w:rsidRDefault="008D1297" w:rsidP="008D1297">
                      <w:pPr>
                        <w:rPr>
                          <w:sz w:val="20"/>
                          <w:szCs w:val="20"/>
                        </w:rPr>
                      </w:pPr>
                    </w:p>
                  </w:txbxContent>
                </v:textbox>
                <w10:anchorlock/>
              </v:shape>
            </w:pict>
          </mc:Fallback>
        </mc:AlternateContent>
      </w:r>
    </w:p>
    <w:p w14:paraId="47C4A338" w14:textId="77777777" w:rsidR="008D1297" w:rsidRPr="008D1297" w:rsidRDefault="008D1297" w:rsidP="008D1297">
      <w:pPr>
        <w:rPr>
          <w:rFonts w:cstheme="minorHAnsi"/>
          <w:b/>
          <w:bCs/>
          <w:color w:val="000000" w:themeColor="text1"/>
          <w:sz w:val="20"/>
          <w:szCs w:val="20"/>
          <w:lang w:val="fr-FR"/>
        </w:rPr>
      </w:pPr>
    </w:p>
    <w:p w14:paraId="6674632D" w14:textId="77777777" w:rsidR="00FF2661" w:rsidRPr="00FF2661" w:rsidRDefault="00FF2661" w:rsidP="00FF2661">
      <w:pPr>
        <w:rPr>
          <w:rFonts w:cstheme="minorHAnsi"/>
          <w:b/>
          <w:bCs/>
          <w:color w:val="000000" w:themeColor="text1"/>
          <w:sz w:val="20"/>
          <w:szCs w:val="20"/>
          <w:lang w:val="fr-FR"/>
        </w:rPr>
      </w:pPr>
      <w:r w:rsidRPr="00FF2661">
        <w:rPr>
          <w:rFonts w:cstheme="minorHAnsi"/>
          <w:b/>
          <w:bCs/>
          <w:color w:val="000000" w:themeColor="text1"/>
          <w:sz w:val="20"/>
          <w:szCs w:val="20"/>
          <w:lang w:val="fr-FR"/>
        </w:rPr>
        <w:t>Langues</w:t>
      </w:r>
    </w:p>
    <w:p w14:paraId="69BF73CB" w14:textId="1A0DAC30" w:rsidR="008D1297" w:rsidRPr="00FF2661" w:rsidRDefault="00FF2661" w:rsidP="00FF2661">
      <w:pPr>
        <w:rPr>
          <w:rFonts w:cstheme="minorHAnsi"/>
          <w:i/>
          <w:iCs/>
          <w:color w:val="000000" w:themeColor="text1"/>
          <w:sz w:val="20"/>
          <w:szCs w:val="20"/>
          <w:lang w:val="fr-FR"/>
        </w:rPr>
      </w:pPr>
      <w:r w:rsidRPr="00FF2661">
        <w:rPr>
          <w:rFonts w:cstheme="minorHAnsi"/>
          <w:i/>
          <w:iCs/>
          <w:color w:val="000000" w:themeColor="text1"/>
          <w:sz w:val="20"/>
          <w:szCs w:val="20"/>
          <w:lang w:val="fr-FR"/>
        </w:rPr>
        <w:t>Quelles langues les locuteurs utiliseront-ils ? L'interprétation sera-t-elle disponible pour les participants, et pour quelles langues ?</w:t>
      </w:r>
      <w:r w:rsidR="008D1297" w:rsidRPr="00FF2661">
        <w:rPr>
          <w:rFonts w:cstheme="minorHAnsi"/>
          <w:i/>
          <w:iCs/>
          <w:noProof/>
          <w:color w:val="000000" w:themeColor="text1"/>
          <w:sz w:val="20"/>
          <w:szCs w:val="20"/>
          <w:lang w:val="fr-FR"/>
        </w:rPr>
        <mc:AlternateContent>
          <mc:Choice Requires="wps">
            <w:drawing>
              <wp:inline distT="0" distB="0" distL="0" distR="0" wp14:anchorId="0BF3F1EA" wp14:editId="289458C1">
                <wp:extent cx="5731510" cy="389467"/>
                <wp:effectExtent l="0" t="0" r="8890" b="17145"/>
                <wp:docPr id="30" name="Text Box 30"/>
                <wp:cNvGraphicFramePr/>
                <a:graphic xmlns:a="http://schemas.openxmlformats.org/drawingml/2006/main">
                  <a:graphicData uri="http://schemas.microsoft.com/office/word/2010/wordprocessingShape">
                    <wps:wsp>
                      <wps:cNvSpPr txBox="1"/>
                      <wps:spPr>
                        <a:xfrm>
                          <a:off x="0" y="0"/>
                          <a:ext cx="5731510" cy="389467"/>
                        </a:xfrm>
                        <a:prstGeom prst="rect">
                          <a:avLst/>
                        </a:prstGeom>
                        <a:solidFill>
                          <a:schemeClr val="lt1"/>
                        </a:solidFill>
                        <a:ln w="6350">
                          <a:solidFill>
                            <a:schemeClr val="tx1"/>
                          </a:solidFill>
                        </a:ln>
                      </wps:spPr>
                      <wps:txbx>
                        <w:txbxContent>
                          <w:p w14:paraId="318825A6" w14:textId="77777777" w:rsidR="008D1297" w:rsidRPr="00FD7133" w:rsidRDefault="008D1297" w:rsidP="008D129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F3F1EA" id="Text Box 30" o:spid="_x0000_s1035" type="#_x0000_t202" style="width:451.3pt;height: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" fillcolor="white [3201]" strokecolor="black [3213]" strokeweight=".5pt">
                <v:textbox>
                  <w:txbxContent>
                    <w:p w14:paraId="318825A6" w14:textId="77777777" w:rsidR="008D1297" w:rsidRPr="00FD7133" w:rsidRDefault="008D1297" w:rsidP="008D1297">
                      <w:pPr>
                        <w:rPr>
                          <w:sz w:val="20"/>
                          <w:szCs w:val="20"/>
                        </w:rPr>
                      </w:pPr>
                    </w:p>
                  </w:txbxContent>
                </v:textbox>
                <w10:anchorlock/>
              </v:shape>
            </w:pict>
          </mc:Fallback>
        </mc:AlternateContent>
      </w:r>
    </w:p>
    <w:p w14:paraId="70CA1C51" w14:textId="77777777" w:rsidR="008D1297" w:rsidRPr="008D1297" w:rsidRDefault="008D1297" w:rsidP="008D1297">
      <w:pPr>
        <w:rPr>
          <w:rFonts w:cstheme="minorHAnsi"/>
          <w:b/>
          <w:bCs/>
          <w:color w:val="000000" w:themeColor="text1"/>
          <w:sz w:val="20"/>
          <w:szCs w:val="20"/>
          <w:lang w:val="fr-FR"/>
        </w:rPr>
      </w:pPr>
    </w:p>
    <w:p w14:paraId="59E72854" w14:textId="0AB97BB1" w:rsidR="008D1297" w:rsidRPr="008D1297" w:rsidRDefault="008D1297" w:rsidP="008D1297">
      <w:pPr>
        <w:autoSpaceDE w:val="0"/>
        <w:autoSpaceDN w:val="0"/>
        <w:adjustRightInd w:val="0"/>
        <w:rPr>
          <w:rFonts w:cstheme="minorHAnsi"/>
          <w:b/>
          <w:bCs/>
          <w:color w:val="000000" w:themeColor="text1"/>
          <w:sz w:val="20"/>
          <w:szCs w:val="20"/>
          <w:u w:val="single"/>
          <w:lang w:val="fr-FR"/>
        </w:rPr>
        <w:sectPr w:rsidR="008D1297" w:rsidRPr="008D1297" w:rsidSect="00281C53">
          <w:pgSz w:w="11906" w:h="16838"/>
          <w:pgMar w:top="1160" w:right="1440" w:bottom="1440" w:left="1440" w:header="708" w:footer="708" w:gutter="0"/>
          <w:cols w:space="708"/>
          <w:docGrid w:linePitch="360"/>
        </w:sectPr>
      </w:pPr>
    </w:p>
    <w:p w14:paraId="550355F6" w14:textId="77777777" w:rsidR="00CA21DC" w:rsidRPr="003C27D4" w:rsidRDefault="00CA21DC" w:rsidP="00CA21DC">
      <w:pPr>
        <w:autoSpaceDE w:val="0"/>
        <w:autoSpaceDN w:val="0"/>
        <w:adjustRightInd w:val="0"/>
        <w:rPr>
          <w:rFonts w:cstheme="minorHAnsi"/>
          <w:b/>
          <w:bCs/>
          <w:color w:val="000000" w:themeColor="text1"/>
          <w:sz w:val="20"/>
          <w:szCs w:val="20"/>
          <w:lang w:val="fr-FR"/>
        </w:rPr>
      </w:pPr>
      <w:r w:rsidRPr="003C27D4">
        <w:rPr>
          <w:rFonts w:cstheme="minorHAnsi"/>
          <w:b/>
          <w:bCs/>
          <w:color w:val="000000" w:themeColor="text1"/>
          <w:sz w:val="20"/>
          <w:szCs w:val="20"/>
          <w:lang w:val="fr-FR"/>
        </w:rPr>
        <w:lastRenderedPageBreak/>
        <w:t>Principes d'engagement N4G</w:t>
      </w:r>
    </w:p>
    <w:p w14:paraId="7C059848" w14:textId="77777777" w:rsidR="00CA21DC" w:rsidRPr="003C27D4" w:rsidRDefault="00CA21DC" w:rsidP="00CA21DC">
      <w:pPr>
        <w:autoSpaceDE w:val="0"/>
        <w:autoSpaceDN w:val="0"/>
        <w:adjustRightInd w:val="0"/>
        <w:rPr>
          <w:rFonts w:cstheme="minorHAnsi"/>
          <w:b/>
          <w:bCs/>
          <w:color w:val="000000" w:themeColor="text1"/>
          <w:sz w:val="20"/>
          <w:szCs w:val="20"/>
          <w:lang w:val="fr-FR"/>
        </w:rPr>
      </w:pPr>
    </w:p>
    <w:p w14:paraId="7DAFF1CC" w14:textId="69823E45" w:rsidR="00CA21DC" w:rsidRPr="003C27D4" w:rsidRDefault="003C27D4" w:rsidP="00CA21DC">
      <w:pPr>
        <w:autoSpaceDE w:val="0"/>
        <w:autoSpaceDN w:val="0"/>
        <w:adjustRightInd w:val="0"/>
        <w:rPr>
          <w:rFonts w:cstheme="minorHAnsi"/>
          <w:b/>
          <w:bCs/>
          <w:color w:val="000000" w:themeColor="text1"/>
          <w:sz w:val="20"/>
          <w:szCs w:val="20"/>
          <w:lang w:val="fr-FR"/>
        </w:rPr>
      </w:pPr>
      <w:r>
        <w:rPr>
          <w:rFonts w:cstheme="minorHAnsi"/>
          <w:b/>
          <w:bCs/>
          <w:color w:val="000000" w:themeColor="text1"/>
          <w:sz w:val="20"/>
          <w:szCs w:val="20"/>
          <w:lang w:val="fr-FR"/>
        </w:rPr>
        <w:t>I</w:t>
      </w:r>
      <w:r w:rsidR="00CA21DC" w:rsidRPr="003C27D4">
        <w:rPr>
          <w:rFonts w:cstheme="minorHAnsi"/>
          <w:b/>
          <w:bCs/>
          <w:color w:val="000000" w:themeColor="text1"/>
          <w:sz w:val="20"/>
          <w:szCs w:val="20"/>
          <w:lang w:val="fr-FR"/>
        </w:rPr>
        <w:t>ntroduction</w:t>
      </w:r>
    </w:p>
    <w:p w14:paraId="61DC11D3" w14:textId="77777777" w:rsidR="00CA21DC" w:rsidRPr="00CA21DC" w:rsidRDefault="00CA21DC" w:rsidP="00CA21DC">
      <w:pPr>
        <w:autoSpaceDE w:val="0"/>
        <w:autoSpaceDN w:val="0"/>
        <w:adjustRightInd w:val="0"/>
        <w:rPr>
          <w:rFonts w:cstheme="minorHAnsi"/>
          <w:color w:val="000000" w:themeColor="text1"/>
          <w:sz w:val="20"/>
          <w:szCs w:val="20"/>
          <w:lang w:val="fr-FR"/>
        </w:rPr>
      </w:pPr>
      <w:r w:rsidRPr="00CA21DC">
        <w:rPr>
          <w:rFonts w:cstheme="minorHAnsi"/>
          <w:color w:val="000000" w:themeColor="text1"/>
          <w:sz w:val="20"/>
          <w:szCs w:val="20"/>
          <w:lang w:val="fr-FR"/>
        </w:rPr>
        <w:t>Le sommet N4G qui se tiendra à Tokyo fin 2021 est une opportunité de réinitialisation : il marque la date de fin des engagements pris lors du sommet N4G initial en 2013 et nous laisse neuf ans pour réaliser les ODD en 2030. Le sommet fin 2021 entend donc mobiliser des engagements multipartites ambitieux et de grande envergure pour transformer les systèmes alimentaires et les systèmes de santé afin d'obtenir des gains nutritionnels substantiels. Une action concertée et coordonnée des décideurs politiques, de la société civile et des entreprises est nécessaire pour relever le défi complexe de mettre fin à la malnutrition sous toutes ses formes.</w:t>
      </w:r>
    </w:p>
    <w:p w14:paraId="52A4A916" w14:textId="77777777" w:rsidR="00CA21DC" w:rsidRPr="00CA21DC" w:rsidRDefault="00CA21DC" w:rsidP="00CA21DC">
      <w:pPr>
        <w:autoSpaceDE w:val="0"/>
        <w:autoSpaceDN w:val="0"/>
        <w:adjustRightInd w:val="0"/>
        <w:rPr>
          <w:rFonts w:cstheme="minorHAnsi"/>
          <w:color w:val="000000" w:themeColor="text1"/>
          <w:sz w:val="20"/>
          <w:szCs w:val="20"/>
          <w:lang w:val="fr-FR"/>
        </w:rPr>
      </w:pPr>
    </w:p>
    <w:p w14:paraId="11F79E3E" w14:textId="77777777" w:rsidR="00CA21DC" w:rsidRPr="00CA21DC" w:rsidRDefault="00CA21DC" w:rsidP="00CA21DC">
      <w:pPr>
        <w:autoSpaceDE w:val="0"/>
        <w:autoSpaceDN w:val="0"/>
        <w:adjustRightInd w:val="0"/>
        <w:rPr>
          <w:rFonts w:cstheme="minorHAnsi"/>
          <w:color w:val="000000" w:themeColor="text1"/>
          <w:sz w:val="20"/>
          <w:szCs w:val="20"/>
          <w:lang w:val="fr-FR"/>
        </w:rPr>
      </w:pPr>
      <w:r w:rsidRPr="00CA21DC">
        <w:rPr>
          <w:rFonts w:cstheme="minorHAnsi"/>
          <w:color w:val="000000" w:themeColor="text1"/>
          <w:sz w:val="20"/>
          <w:szCs w:val="20"/>
          <w:lang w:val="fr-FR"/>
        </w:rPr>
        <w:t>La malnutrition sous toutes ses formes est une urgence mondiale touchant plus d'une personne sur trois, et les Principes d'engagement sont conçus pour ouvrir le dialogue et faciliter des engagements ou des engagements audacieux, nouveaux et imaginatifs, soutenus par des plans de mise en œuvre bien élaborés, avec des objectifs et des avec des mesures SMART.</w:t>
      </w:r>
    </w:p>
    <w:p w14:paraId="637E5D8E" w14:textId="77777777" w:rsidR="00CA21DC" w:rsidRPr="00CA21DC" w:rsidRDefault="00CA21DC" w:rsidP="00CA21DC">
      <w:pPr>
        <w:autoSpaceDE w:val="0"/>
        <w:autoSpaceDN w:val="0"/>
        <w:adjustRightInd w:val="0"/>
        <w:rPr>
          <w:rFonts w:cstheme="minorHAnsi"/>
          <w:color w:val="000000" w:themeColor="text1"/>
          <w:sz w:val="20"/>
          <w:szCs w:val="20"/>
          <w:lang w:val="fr-FR"/>
        </w:rPr>
      </w:pPr>
    </w:p>
    <w:p w14:paraId="01D7F0CC" w14:textId="77777777" w:rsidR="00CA21DC" w:rsidRPr="00CA21DC" w:rsidRDefault="00CA21DC" w:rsidP="00CA21DC">
      <w:pPr>
        <w:autoSpaceDE w:val="0"/>
        <w:autoSpaceDN w:val="0"/>
        <w:adjustRightInd w:val="0"/>
        <w:rPr>
          <w:rFonts w:cstheme="minorHAnsi"/>
          <w:color w:val="000000" w:themeColor="text1"/>
          <w:sz w:val="20"/>
          <w:szCs w:val="20"/>
          <w:lang w:val="fr-FR"/>
        </w:rPr>
      </w:pPr>
      <w:r w:rsidRPr="00CA21DC">
        <w:rPr>
          <w:rFonts w:cstheme="minorHAnsi"/>
          <w:color w:val="000000" w:themeColor="text1"/>
          <w:sz w:val="20"/>
          <w:szCs w:val="20"/>
          <w:lang w:val="fr-FR"/>
        </w:rPr>
        <w:t>Ces principes d'engagement ont été élaborés au cours de plusieurs mois de consultations avec la contribution des gouvernements, des organisations internationales, de la société civile et des entreprises. Le succès de N4G dépend d'une solide participation de toutes les parties prenantes qui façonnent les systèmes alimentaires. Les principes sont conçus pour mobiliser toutes ces parties prenantes et identifier des solutions et des engagements pour atteindre les objectifs du Sommet sur la base d'une vision, d'une ambition et d'un terrain d'entente partagés.</w:t>
      </w:r>
    </w:p>
    <w:p w14:paraId="543D7E47" w14:textId="77777777" w:rsidR="00CA21DC" w:rsidRPr="00CA21DC" w:rsidRDefault="00CA21DC" w:rsidP="00CA21DC">
      <w:pPr>
        <w:autoSpaceDE w:val="0"/>
        <w:autoSpaceDN w:val="0"/>
        <w:adjustRightInd w:val="0"/>
        <w:rPr>
          <w:rFonts w:cstheme="minorHAnsi"/>
          <w:color w:val="000000" w:themeColor="text1"/>
          <w:sz w:val="20"/>
          <w:szCs w:val="20"/>
          <w:lang w:val="fr-FR"/>
        </w:rPr>
      </w:pPr>
    </w:p>
    <w:p w14:paraId="56223E2A" w14:textId="77777777" w:rsidR="00CA21DC" w:rsidRPr="00CA21DC" w:rsidRDefault="00CA21DC" w:rsidP="00CA21DC">
      <w:pPr>
        <w:autoSpaceDE w:val="0"/>
        <w:autoSpaceDN w:val="0"/>
        <w:adjustRightInd w:val="0"/>
        <w:rPr>
          <w:rFonts w:cstheme="minorHAnsi"/>
          <w:color w:val="000000" w:themeColor="text1"/>
          <w:sz w:val="20"/>
          <w:szCs w:val="20"/>
          <w:lang w:val="fr-FR"/>
        </w:rPr>
      </w:pPr>
      <w:r w:rsidRPr="00CA21DC">
        <w:rPr>
          <w:rFonts w:cstheme="minorHAnsi"/>
          <w:color w:val="000000" w:themeColor="text1"/>
          <w:sz w:val="20"/>
          <w:szCs w:val="20"/>
          <w:lang w:val="fr-FR"/>
        </w:rPr>
        <w:t xml:space="preserve">Bien que certaines recommandations, </w:t>
      </w:r>
      <w:proofErr w:type="gramStart"/>
      <w:r w:rsidRPr="00CA21DC">
        <w:rPr>
          <w:rFonts w:cstheme="minorHAnsi"/>
          <w:color w:val="000000" w:themeColor="text1"/>
          <w:sz w:val="20"/>
          <w:szCs w:val="20"/>
          <w:lang w:val="fr-FR"/>
        </w:rPr>
        <w:t>de par</w:t>
      </w:r>
      <w:proofErr w:type="gramEnd"/>
      <w:r w:rsidRPr="00CA21DC">
        <w:rPr>
          <w:rFonts w:cstheme="minorHAnsi"/>
          <w:color w:val="000000" w:themeColor="text1"/>
          <w:sz w:val="20"/>
          <w:szCs w:val="20"/>
          <w:lang w:val="fr-FR"/>
        </w:rPr>
        <w:t xml:space="preserve"> leur nature, soient spécifiques à différents types de parties prenantes, les valeurs sous-jacentes et les principes fondamentaux s'appliquent également à tous. Ainsi, pour garantir que le Sommet donne des résultats crédibles, durables et bien soutenus pour la nutrition via l'action des secteurs public et privé, les consultations des parties prenantes et la participation au Sommet sont basées sur cet ensemble de principes convenus. La section sur la responsabilisation de ce guide décrit les processus de suivi et de responsabilisation du Sommet.</w:t>
      </w:r>
    </w:p>
    <w:p w14:paraId="7AB7AFF7" w14:textId="77777777" w:rsidR="00CA21DC" w:rsidRPr="00CA21DC" w:rsidRDefault="00CA21DC" w:rsidP="00CA21DC">
      <w:pPr>
        <w:autoSpaceDE w:val="0"/>
        <w:autoSpaceDN w:val="0"/>
        <w:adjustRightInd w:val="0"/>
        <w:rPr>
          <w:rFonts w:cstheme="minorHAnsi"/>
          <w:color w:val="000000" w:themeColor="text1"/>
          <w:sz w:val="20"/>
          <w:szCs w:val="20"/>
          <w:lang w:val="fr-FR"/>
        </w:rPr>
      </w:pPr>
    </w:p>
    <w:p w14:paraId="73E68758" w14:textId="77777777" w:rsidR="00CA21DC" w:rsidRPr="003C27D4" w:rsidRDefault="00CA21DC" w:rsidP="00CA21DC">
      <w:pPr>
        <w:autoSpaceDE w:val="0"/>
        <w:autoSpaceDN w:val="0"/>
        <w:adjustRightInd w:val="0"/>
        <w:rPr>
          <w:rFonts w:cstheme="minorHAnsi"/>
          <w:b/>
          <w:bCs/>
          <w:color w:val="000000" w:themeColor="text1"/>
          <w:sz w:val="20"/>
          <w:szCs w:val="20"/>
          <w:lang w:val="fr-FR"/>
        </w:rPr>
      </w:pPr>
      <w:r w:rsidRPr="003C27D4">
        <w:rPr>
          <w:rFonts w:cstheme="minorHAnsi"/>
          <w:b/>
          <w:bCs/>
          <w:color w:val="000000" w:themeColor="text1"/>
          <w:sz w:val="20"/>
          <w:szCs w:val="20"/>
          <w:lang w:val="fr-FR"/>
        </w:rPr>
        <w:t>Préambule</w:t>
      </w:r>
    </w:p>
    <w:p w14:paraId="6DE33B78" w14:textId="77777777" w:rsidR="00CA21DC" w:rsidRPr="00CA21DC" w:rsidRDefault="00CA21DC" w:rsidP="00CA21DC">
      <w:pPr>
        <w:autoSpaceDE w:val="0"/>
        <w:autoSpaceDN w:val="0"/>
        <w:adjustRightInd w:val="0"/>
        <w:rPr>
          <w:rFonts w:cstheme="minorHAnsi"/>
          <w:color w:val="000000" w:themeColor="text1"/>
          <w:sz w:val="20"/>
          <w:szCs w:val="20"/>
          <w:lang w:val="fr-FR"/>
        </w:rPr>
      </w:pPr>
      <w:r w:rsidRPr="00CA21DC">
        <w:rPr>
          <w:rFonts w:cstheme="minorHAnsi"/>
          <w:color w:val="000000" w:themeColor="text1"/>
          <w:sz w:val="20"/>
          <w:szCs w:val="20"/>
          <w:lang w:val="fr-FR"/>
        </w:rPr>
        <w:t>Ces principes sont conçus à la fois pour refléter les principes d'engagement SUN tout en élaborant comment</w:t>
      </w:r>
    </w:p>
    <w:p w14:paraId="416D5837" w14:textId="77777777" w:rsidR="00CA21DC" w:rsidRPr="00CA21DC" w:rsidRDefault="00CA21DC" w:rsidP="00CA21DC">
      <w:pPr>
        <w:autoSpaceDE w:val="0"/>
        <w:autoSpaceDN w:val="0"/>
        <w:adjustRightInd w:val="0"/>
        <w:rPr>
          <w:rFonts w:cstheme="minorHAnsi"/>
          <w:color w:val="000000" w:themeColor="text1"/>
          <w:sz w:val="20"/>
          <w:szCs w:val="20"/>
          <w:lang w:val="fr-FR"/>
        </w:rPr>
      </w:pPr>
      <w:proofErr w:type="gramStart"/>
      <w:r w:rsidRPr="00CA21DC">
        <w:rPr>
          <w:rFonts w:cstheme="minorHAnsi"/>
          <w:color w:val="000000" w:themeColor="text1"/>
          <w:sz w:val="20"/>
          <w:szCs w:val="20"/>
          <w:lang w:val="fr-FR"/>
        </w:rPr>
        <w:t>ils</w:t>
      </w:r>
      <w:proofErr w:type="gramEnd"/>
      <w:r w:rsidRPr="00CA21DC">
        <w:rPr>
          <w:rFonts w:cstheme="minorHAnsi"/>
          <w:color w:val="000000" w:themeColor="text1"/>
          <w:sz w:val="20"/>
          <w:szCs w:val="20"/>
          <w:lang w:val="fr-FR"/>
        </w:rPr>
        <w:t xml:space="preserve"> seront appliqués au Sommet.</w:t>
      </w:r>
    </w:p>
    <w:p w14:paraId="1ADE05EE" w14:textId="18868A94" w:rsidR="00CA21DC" w:rsidRPr="002254D2"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2254D2">
        <w:rPr>
          <w:rFonts w:cstheme="minorHAnsi"/>
          <w:color w:val="000000" w:themeColor="text1"/>
          <w:sz w:val="20"/>
          <w:szCs w:val="20"/>
          <w:lang w:val="fr-FR"/>
        </w:rPr>
        <w:t>Soyez transparent sur les intentions et l'impact</w:t>
      </w:r>
    </w:p>
    <w:p w14:paraId="52964E08" w14:textId="525916C4" w:rsidR="00CA21DC" w:rsidRPr="002254D2"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2254D2">
        <w:rPr>
          <w:rFonts w:cstheme="minorHAnsi"/>
          <w:color w:val="000000" w:themeColor="text1"/>
          <w:sz w:val="20"/>
          <w:szCs w:val="20"/>
          <w:lang w:val="fr-FR"/>
        </w:rPr>
        <w:t>Soyez rentable</w:t>
      </w:r>
    </w:p>
    <w:p w14:paraId="6B3C6930" w14:textId="13BF5088" w:rsidR="00CA21DC" w:rsidRPr="002254D2"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2254D2">
        <w:rPr>
          <w:rFonts w:cstheme="minorHAnsi"/>
          <w:color w:val="000000" w:themeColor="text1"/>
          <w:sz w:val="20"/>
          <w:szCs w:val="20"/>
          <w:lang w:val="fr-FR"/>
        </w:rPr>
        <w:t>Soyez inclusif</w:t>
      </w:r>
    </w:p>
    <w:p w14:paraId="104DAA70" w14:textId="110D2A04" w:rsidR="00CA21DC" w:rsidRPr="002254D2"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2254D2">
        <w:rPr>
          <w:rFonts w:cstheme="minorHAnsi"/>
          <w:color w:val="000000" w:themeColor="text1"/>
          <w:sz w:val="20"/>
          <w:szCs w:val="20"/>
          <w:lang w:val="fr-FR"/>
        </w:rPr>
        <w:t>Être continuellement</w:t>
      </w:r>
      <w:r w:rsidR="002254D2">
        <w:rPr>
          <w:rFonts w:cstheme="minorHAnsi"/>
          <w:color w:val="000000" w:themeColor="text1"/>
          <w:sz w:val="20"/>
          <w:szCs w:val="20"/>
          <w:lang w:val="fr-FR"/>
        </w:rPr>
        <w:t xml:space="preserve"> </w:t>
      </w:r>
      <w:r w:rsidRPr="002254D2">
        <w:rPr>
          <w:rFonts w:cstheme="minorHAnsi"/>
          <w:color w:val="000000" w:themeColor="text1"/>
          <w:sz w:val="20"/>
          <w:szCs w:val="20"/>
          <w:lang w:val="fr-FR"/>
        </w:rPr>
        <w:t>communicatif</w:t>
      </w:r>
    </w:p>
    <w:p w14:paraId="0E9052C6" w14:textId="2BCFBC3C" w:rsidR="00CA21DC" w:rsidRPr="002254D2"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2254D2">
        <w:rPr>
          <w:rFonts w:cstheme="minorHAnsi"/>
          <w:color w:val="000000" w:themeColor="text1"/>
          <w:sz w:val="20"/>
          <w:szCs w:val="20"/>
          <w:lang w:val="fr-FR"/>
        </w:rPr>
        <w:t>Être fondé sur les droits</w:t>
      </w:r>
    </w:p>
    <w:p w14:paraId="51C41F5D" w14:textId="179012F7" w:rsidR="00CA21DC" w:rsidRPr="002254D2"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2254D2">
        <w:rPr>
          <w:rFonts w:cstheme="minorHAnsi"/>
          <w:color w:val="000000" w:themeColor="text1"/>
          <w:sz w:val="20"/>
          <w:szCs w:val="20"/>
          <w:lang w:val="fr-FR"/>
        </w:rPr>
        <w:t>Agir avec intégrité et de manière éthique</w:t>
      </w:r>
    </w:p>
    <w:p w14:paraId="6BF41DC8" w14:textId="7D885410" w:rsidR="00CA21DC" w:rsidRPr="002254D2"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2254D2">
        <w:rPr>
          <w:rFonts w:cstheme="minorHAnsi"/>
          <w:color w:val="000000" w:themeColor="text1"/>
          <w:sz w:val="20"/>
          <w:szCs w:val="20"/>
          <w:lang w:val="fr-FR"/>
        </w:rPr>
        <w:t>Soyez prêt à négocier</w:t>
      </w:r>
    </w:p>
    <w:p w14:paraId="0F276A2F" w14:textId="444D9DE2" w:rsidR="00CA21DC" w:rsidRPr="002254D2"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2254D2">
        <w:rPr>
          <w:rFonts w:cstheme="minorHAnsi"/>
          <w:color w:val="000000" w:themeColor="text1"/>
          <w:sz w:val="20"/>
          <w:szCs w:val="20"/>
          <w:lang w:val="fr-FR"/>
        </w:rPr>
        <w:t>Soyez mutuellement respectueux</w:t>
      </w:r>
    </w:p>
    <w:p w14:paraId="4B9B1622" w14:textId="610B9386" w:rsidR="002254D2" w:rsidRPr="002254D2"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2254D2">
        <w:rPr>
          <w:rFonts w:cstheme="minorHAnsi"/>
          <w:color w:val="000000" w:themeColor="text1"/>
          <w:sz w:val="20"/>
          <w:szCs w:val="20"/>
          <w:lang w:val="fr-FR"/>
        </w:rPr>
        <w:t>Soyez prévisible et mutuellement responsable</w:t>
      </w:r>
    </w:p>
    <w:p w14:paraId="76F51907" w14:textId="5B7C5378" w:rsidR="00CA21DC" w:rsidRPr="002254D2"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2254D2">
        <w:rPr>
          <w:rFonts w:cstheme="minorHAnsi"/>
          <w:color w:val="000000" w:themeColor="text1"/>
          <w:sz w:val="20"/>
          <w:szCs w:val="20"/>
          <w:lang w:val="fr-FR"/>
        </w:rPr>
        <w:t>Ne fais pas de mal</w:t>
      </w:r>
    </w:p>
    <w:p w14:paraId="33CE0EDD" w14:textId="77777777" w:rsidR="00CA21DC" w:rsidRPr="00CA21DC" w:rsidRDefault="00CA21DC" w:rsidP="00CA21DC">
      <w:pPr>
        <w:autoSpaceDE w:val="0"/>
        <w:autoSpaceDN w:val="0"/>
        <w:adjustRightInd w:val="0"/>
        <w:rPr>
          <w:rFonts w:cstheme="minorHAnsi"/>
          <w:color w:val="000000" w:themeColor="text1"/>
          <w:sz w:val="20"/>
          <w:szCs w:val="20"/>
          <w:lang w:val="fr-FR"/>
        </w:rPr>
      </w:pPr>
    </w:p>
    <w:p w14:paraId="031D0EBA" w14:textId="77777777" w:rsidR="00CA21DC" w:rsidRPr="003C27D4" w:rsidRDefault="00CA21DC" w:rsidP="00CA21DC">
      <w:pPr>
        <w:autoSpaceDE w:val="0"/>
        <w:autoSpaceDN w:val="0"/>
        <w:adjustRightInd w:val="0"/>
        <w:rPr>
          <w:rFonts w:cstheme="minorHAnsi"/>
          <w:b/>
          <w:bCs/>
          <w:color w:val="000000" w:themeColor="text1"/>
          <w:sz w:val="20"/>
          <w:szCs w:val="20"/>
          <w:lang w:val="fr-FR"/>
        </w:rPr>
      </w:pPr>
      <w:r w:rsidRPr="003C27D4">
        <w:rPr>
          <w:rFonts w:cstheme="minorHAnsi"/>
          <w:b/>
          <w:bCs/>
          <w:color w:val="000000" w:themeColor="text1"/>
          <w:sz w:val="20"/>
          <w:szCs w:val="20"/>
          <w:lang w:val="fr-FR"/>
        </w:rPr>
        <w:t>1. Le processus d'élaboration des engagements doit impliquer un large éventail d'acteurs dans une consultation ouverte et transparente</w:t>
      </w:r>
    </w:p>
    <w:p w14:paraId="0CCAB244" w14:textId="4681A54A" w:rsidR="00CA21DC" w:rsidRPr="00CA21DC"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CA21DC">
        <w:rPr>
          <w:rFonts w:cstheme="minorHAnsi"/>
          <w:color w:val="000000" w:themeColor="text1"/>
          <w:sz w:val="20"/>
          <w:szCs w:val="20"/>
          <w:lang w:val="fr-FR"/>
        </w:rPr>
        <w:t>Les engagements doivent être élaborés dès le départ à l'aide d'un processus consultatif basé sur un dialogue ouvert et un esprit de collaboration avec toutes les parties prenantes concernées, y compris le secteur privé, les gouvernements, les organisations multilatérales et la société civile. Cela inclut également les engagements des organisations professionnelles membres (par exemple, les associations professionnelles) comme moyen de réinitialiser les normes et d'atteindre l'échelle.</w:t>
      </w:r>
    </w:p>
    <w:p w14:paraId="57259320" w14:textId="3004B1A3" w:rsidR="00CA21DC" w:rsidRPr="00CA21DC"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CA21DC">
        <w:rPr>
          <w:rFonts w:cstheme="minorHAnsi"/>
          <w:color w:val="000000" w:themeColor="text1"/>
          <w:sz w:val="20"/>
          <w:szCs w:val="20"/>
          <w:lang w:val="fr-FR"/>
        </w:rPr>
        <w:lastRenderedPageBreak/>
        <w:t>Le processus de consultation devrait également permettre aux parties prenantes d'exprimer leurs préoccupations concernant les propositions de politiques publiques et les contributions des entreprises, et de discuter de la manière dont les politiques publiques ou les contributions des entreprises encouragent plutôt que sapent les objectifs de santé publique.</w:t>
      </w:r>
    </w:p>
    <w:p w14:paraId="578A1AD7" w14:textId="36B6CED5" w:rsidR="00CA21DC" w:rsidRPr="00CA21DC"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CA21DC">
        <w:rPr>
          <w:rFonts w:cstheme="minorHAnsi"/>
          <w:color w:val="000000" w:themeColor="text1"/>
          <w:sz w:val="20"/>
          <w:szCs w:val="20"/>
          <w:lang w:val="fr-FR"/>
        </w:rPr>
        <w:t>Le processus de consultation est destiné à servir d'espace sûr dans lequel l'intégrité des différentes positions est respectée et à motiver les parties prenantes à agir.</w:t>
      </w:r>
    </w:p>
    <w:p w14:paraId="68348E0F" w14:textId="3B125D97" w:rsidR="00CA21DC" w:rsidRPr="00CA21DC"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CA21DC">
        <w:rPr>
          <w:rFonts w:cstheme="minorHAnsi"/>
          <w:color w:val="000000" w:themeColor="text1"/>
          <w:sz w:val="20"/>
          <w:szCs w:val="20"/>
          <w:lang w:val="fr-FR"/>
        </w:rPr>
        <w:t>Le processus de consultation donnera la priorité à l'inclusion d'un ensemble diversifié de parties prenantes tout au long du processus afin de créer la meilleure opportunité pour un ensemble solide de recommandations issues du processus de consultation. Cela inclut d'essayer de prioriser les points de vue des personnes ayant des expériences différentes, ce qui peut inclure, mais sans s'y limiter, des éléments tels que l'identité de genre, la race et la classe.</w:t>
      </w:r>
    </w:p>
    <w:p w14:paraId="433ABB21" w14:textId="0AC57D2C" w:rsidR="00CA21DC" w:rsidRPr="00CA21DC"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CA21DC">
        <w:rPr>
          <w:rFonts w:cstheme="minorHAnsi"/>
          <w:color w:val="000000" w:themeColor="text1"/>
          <w:sz w:val="20"/>
          <w:szCs w:val="20"/>
          <w:lang w:val="fr-FR"/>
        </w:rPr>
        <w:t>Les résultats des consultations devraient être partagés avec les autres parties prenantes du Sommet.</w:t>
      </w:r>
    </w:p>
    <w:p w14:paraId="3F29A71F" w14:textId="77777777" w:rsidR="00CA21DC" w:rsidRPr="00CA21DC" w:rsidRDefault="00CA21DC" w:rsidP="00CA21DC">
      <w:pPr>
        <w:autoSpaceDE w:val="0"/>
        <w:autoSpaceDN w:val="0"/>
        <w:adjustRightInd w:val="0"/>
        <w:rPr>
          <w:rFonts w:cstheme="minorHAnsi"/>
          <w:color w:val="000000" w:themeColor="text1"/>
          <w:sz w:val="20"/>
          <w:szCs w:val="20"/>
          <w:lang w:val="fr-FR"/>
        </w:rPr>
      </w:pPr>
    </w:p>
    <w:p w14:paraId="3BFD2AB3" w14:textId="77777777" w:rsidR="00CA21DC" w:rsidRPr="00CA21DC" w:rsidRDefault="00CA21DC" w:rsidP="00CA21DC">
      <w:pPr>
        <w:autoSpaceDE w:val="0"/>
        <w:autoSpaceDN w:val="0"/>
        <w:adjustRightInd w:val="0"/>
        <w:rPr>
          <w:rFonts w:cstheme="minorHAnsi"/>
          <w:b/>
          <w:bCs/>
          <w:color w:val="000000" w:themeColor="text1"/>
          <w:sz w:val="20"/>
          <w:szCs w:val="20"/>
          <w:lang w:val="fr-FR"/>
        </w:rPr>
      </w:pPr>
      <w:r w:rsidRPr="00CA21DC">
        <w:rPr>
          <w:rFonts w:cstheme="minorHAnsi"/>
          <w:b/>
          <w:bCs/>
          <w:color w:val="000000" w:themeColor="text1"/>
          <w:sz w:val="20"/>
          <w:szCs w:val="20"/>
          <w:lang w:val="fr-FR"/>
        </w:rPr>
        <w:t>2. Les engagements de toutes les parties prenantes doivent être SMART et significatifs</w:t>
      </w:r>
    </w:p>
    <w:p w14:paraId="7A5BF814" w14:textId="089DD99D" w:rsidR="00CA21DC" w:rsidRPr="00CA21DC"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CA21DC">
        <w:rPr>
          <w:rFonts w:cstheme="minorHAnsi"/>
          <w:color w:val="000000" w:themeColor="text1"/>
          <w:sz w:val="20"/>
          <w:szCs w:val="20"/>
          <w:lang w:val="fr-FR"/>
        </w:rPr>
        <w:t>Les parties prenantes ne devraient être autorisées à contribuer que par des engagements SMART, conçus pour contribuer de manière significative à la réalisation des objectifs, cibles, stratégies et normes internationalement convenus en matière de nutrition.</w:t>
      </w:r>
    </w:p>
    <w:p w14:paraId="35491C6A" w14:textId="0CDE9CB2" w:rsidR="00CA21DC" w:rsidRPr="00CA21DC"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CA21DC">
        <w:rPr>
          <w:rFonts w:cstheme="minorHAnsi"/>
          <w:color w:val="000000" w:themeColor="text1"/>
          <w:sz w:val="20"/>
          <w:szCs w:val="20"/>
          <w:lang w:val="fr-FR"/>
        </w:rPr>
        <w:t>Comme pour toutes les autres parties prenantes, les engagements des entreprises ou des associations professionnelles doivent être adaptés à leur taille/membres, et s'efforcer principalement d'intégrer les bonnes pratiques au sein de leur activité principale en plus de tout programme de « responsabilité sociale des entreprises ». Au sommet, tous les engagements devraient clairement être plus ambitieux que le statu quo et illustrer comment il en est ainsi.</w:t>
      </w:r>
    </w:p>
    <w:p w14:paraId="50D3DFCE" w14:textId="28CE102A" w:rsidR="00CA21DC" w:rsidRPr="00CA21DC"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CA21DC">
        <w:rPr>
          <w:rFonts w:cstheme="minorHAnsi"/>
          <w:color w:val="000000" w:themeColor="text1"/>
          <w:sz w:val="20"/>
          <w:szCs w:val="20"/>
          <w:lang w:val="fr-FR"/>
        </w:rPr>
        <w:t>Toutes les parties prenantes doivent s'engager dès le départ à rendre compte de leurs progrès vers ces engagements SMART de manière complète et publique, sur une base annuelle, par le biais des mécanismes existants ou en participant activement aux mécanismes de responsabilité existants dans la mesure du possible. Si de tels mécanismes n'existent pas, les partenaires devraient s'engager à les créer dans le cadre de ce processus.</w:t>
      </w:r>
    </w:p>
    <w:p w14:paraId="6EFC4997" w14:textId="6331DC5B" w:rsidR="00CA21DC" w:rsidRDefault="00CA21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CA21DC">
        <w:rPr>
          <w:rFonts w:cstheme="minorHAnsi"/>
          <w:color w:val="000000" w:themeColor="text1"/>
          <w:sz w:val="20"/>
          <w:szCs w:val="20"/>
          <w:lang w:val="fr-FR"/>
        </w:rPr>
        <w:t>Les critères énumérés dans ce principe sont décrits plus en détail dans le Guide d'engagement.</w:t>
      </w:r>
    </w:p>
    <w:p w14:paraId="2CE4221F" w14:textId="46FDBDD4" w:rsidR="007B16DC" w:rsidRDefault="007B16DC" w:rsidP="00CA21DC">
      <w:pPr>
        <w:autoSpaceDE w:val="0"/>
        <w:autoSpaceDN w:val="0"/>
        <w:adjustRightInd w:val="0"/>
        <w:rPr>
          <w:rFonts w:cstheme="minorHAnsi"/>
          <w:color w:val="000000" w:themeColor="text1"/>
          <w:sz w:val="20"/>
          <w:szCs w:val="20"/>
          <w:lang w:val="fr-FR"/>
        </w:rPr>
      </w:pPr>
    </w:p>
    <w:p w14:paraId="05ADF967" w14:textId="77777777" w:rsidR="007B16DC" w:rsidRPr="007B16DC" w:rsidRDefault="007B16DC" w:rsidP="007B16DC">
      <w:pPr>
        <w:autoSpaceDE w:val="0"/>
        <w:autoSpaceDN w:val="0"/>
        <w:adjustRightInd w:val="0"/>
        <w:rPr>
          <w:rFonts w:cstheme="minorHAnsi"/>
          <w:b/>
          <w:bCs/>
          <w:color w:val="000000" w:themeColor="text1"/>
          <w:sz w:val="20"/>
          <w:szCs w:val="20"/>
          <w:lang w:val="fr-FR"/>
        </w:rPr>
      </w:pPr>
      <w:r w:rsidRPr="007B16DC">
        <w:rPr>
          <w:rFonts w:cstheme="minorHAnsi"/>
          <w:b/>
          <w:bCs/>
          <w:color w:val="000000" w:themeColor="text1"/>
          <w:sz w:val="20"/>
          <w:szCs w:val="20"/>
          <w:lang w:val="fr-FR"/>
        </w:rPr>
        <w:t>3. Les politiques publiques doivent être fondées sur des preuves, établies par les gouvernements à travers des processus participatifs inclusifs</w:t>
      </w:r>
    </w:p>
    <w:p w14:paraId="7E45A946" w14:textId="3C5CDC76" w:rsidR="007B16DC" w:rsidRPr="007B16DC" w:rsidRDefault="007B16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7B16DC">
        <w:rPr>
          <w:rFonts w:cstheme="minorHAnsi"/>
          <w:color w:val="000000" w:themeColor="text1"/>
          <w:sz w:val="20"/>
          <w:szCs w:val="20"/>
          <w:lang w:val="fr-FR"/>
        </w:rPr>
        <w:t>Les organisateurs de consultations sur les recommandations/engagements de politique publique devraient fournir un espace sûr pour examiner les options politiques et exprimer leurs préoccupations. Ces consultations doivent être menées de manière à protéger les recommandations politiques contre l'influence indue ou l'interférence des intérêts financiers, et se concentrer sur des approches fondées sur des preuves.</w:t>
      </w:r>
    </w:p>
    <w:p w14:paraId="517BDFDC" w14:textId="15AFCAD3" w:rsidR="007B16DC" w:rsidRPr="007B16DC" w:rsidRDefault="007B16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7B16DC">
        <w:rPr>
          <w:rFonts w:cstheme="minorHAnsi"/>
          <w:color w:val="000000" w:themeColor="text1"/>
          <w:sz w:val="20"/>
          <w:szCs w:val="20"/>
          <w:lang w:val="fr-FR"/>
        </w:rPr>
        <w:t>Toutes les parties prenantes participant aux consultations sur l'engagement des politiques publiques devraient être transparentes quant à leurs intérêts et positions. Ils ne devraient être invités par les gouvernements à participer que s'ils sont prêts à partager leur contribution publiquement via les sites Web de leur organisation et/ou d'autres mécanismes de transparence.</w:t>
      </w:r>
    </w:p>
    <w:p w14:paraId="1847D776" w14:textId="14879BC4" w:rsidR="007B16DC" w:rsidRPr="007B16DC" w:rsidRDefault="007B16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7B16DC">
        <w:rPr>
          <w:rFonts w:cstheme="minorHAnsi"/>
          <w:color w:val="000000" w:themeColor="text1"/>
          <w:sz w:val="20"/>
          <w:szCs w:val="20"/>
          <w:lang w:val="fr-FR"/>
        </w:rPr>
        <w:t>Les résultats des consultations sur les recommandations de politique publique devraient être partagés avec les autres parties prenantes du Sommet par les organisateurs des consultations. La finalisation des engagements de politique publique est de la responsabilité des gouvernements.</w:t>
      </w:r>
    </w:p>
    <w:p w14:paraId="172189DC" w14:textId="77777777" w:rsidR="007B16DC" w:rsidRPr="007B16DC" w:rsidRDefault="007B16DC" w:rsidP="007B16DC">
      <w:pPr>
        <w:autoSpaceDE w:val="0"/>
        <w:autoSpaceDN w:val="0"/>
        <w:adjustRightInd w:val="0"/>
        <w:rPr>
          <w:rFonts w:cstheme="minorHAnsi"/>
          <w:color w:val="000000" w:themeColor="text1"/>
          <w:sz w:val="20"/>
          <w:szCs w:val="20"/>
          <w:lang w:val="fr-FR"/>
        </w:rPr>
      </w:pPr>
    </w:p>
    <w:p w14:paraId="7CB2750A" w14:textId="77777777" w:rsidR="007B16DC" w:rsidRPr="007B16DC" w:rsidRDefault="007B16DC" w:rsidP="007B16DC">
      <w:pPr>
        <w:autoSpaceDE w:val="0"/>
        <w:autoSpaceDN w:val="0"/>
        <w:adjustRightInd w:val="0"/>
        <w:rPr>
          <w:rFonts w:cstheme="minorHAnsi"/>
          <w:b/>
          <w:bCs/>
          <w:color w:val="000000" w:themeColor="text1"/>
          <w:sz w:val="20"/>
          <w:szCs w:val="20"/>
          <w:lang w:val="fr-FR"/>
        </w:rPr>
      </w:pPr>
      <w:r w:rsidRPr="007B16DC">
        <w:rPr>
          <w:rFonts w:cstheme="minorHAnsi"/>
          <w:b/>
          <w:bCs/>
          <w:color w:val="000000" w:themeColor="text1"/>
          <w:sz w:val="20"/>
          <w:szCs w:val="20"/>
          <w:lang w:val="fr-FR"/>
        </w:rPr>
        <w:t>4. Les fabricants de substituts du lait maternel (BMS) doivent s'engager dans un plan d'action pour atteindre la pleine conformité avec le Code international de commercialisation des substituts du lait maternel (le Code) d'ici 2030, à la fois en politique et en pratique.</w:t>
      </w:r>
    </w:p>
    <w:p w14:paraId="654102B5" w14:textId="451107C8" w:rsidR="007B16DC" w:rsidRPr="007B16DC" w:rsidRDefault="007B16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7B16DC">
        <w:rPr>
          <w:rFonts w:cstheme="minorHAnsi"/>
          <w:color w:val="000000" w:themeColor="text1"/>
          <w:sz w:val="20"/>
          <w:szCs w:val="20"/>
          <w:lang w:val="fr-FR"/>
        </w:rPr>
        <w:t>Il sera envisagé d'inviter les entreprises BMS au Sommet si elles :</w:t>
      </w:r>
    </w:p>
    <w:p w14:paraId="0A11C02F" w14:textId="581EFCEE" w:rsidR="007B16DC" w:rsidRPr="007B16DC" w:rsidRDefault="007B16DC" w:rsidP="002254D2">
      <w:pPr>
        <w:pStyle w:val="ListParagraph"/>
        <w:numPr>
          <w:ilvl w:val="1"/>
          <w:numId w:val="11"/>
        </w:numPr>
        <w:autoSpaceDE w:val="0"/>
        <w:autoSpaceDN w:val="0"/>
        <w:adjustRightInd w:val="0"/>
        <w:ind w:left="567"/>
        <w:rPr>
          <w:rFonts w:cstheme="minorHAnsi"/>
          <w:color w:val="000000" w:themeColor="text1"/>
          <w:sz w:val="20"/>
          <w:szCs w:val="20"/>
          <w:lang w:val="fr-FR"/>
        </w:rPr>
      </w:pPr>
      <w:r w:rsidRPr="007B16DC">
        <w:rPr>
          <w:rFonts w:cstheme="minorHAnsi"/>
          <w:color w:val="000000" w:themeColor="text1"/>
          <w:sz w:val="20"/>
          <w:szCs w:val="20"/>
          <w:lang w:val="fr-FR"/>
        </w:rPr>
        <w:t>Montrer la preuve d'avoir fait un premier pas qui va au-delà des engagements politiques et pratiques actuels de l'entreprise avant le début du Sommet ; et</w:t>
      </w:r>
    </w:p>
    <w:p w14:paraId="66068A29" w14:textId="47A3FE1F" w:rsidR="007B16DC" w:rsidRPr="007B16DC" w:rsidRDefault="007B16DC" w:rsidP="002254D2">
      <w:pPr>
        <w:pStyle w:val="ListParagraph"/>
        <w:numPr>
          <w:ilvl w:val="1"/>
          <w:numId w:val="11"/>
        </w:numPr>
        <w:autoSpaceDE w:val="0"/>
        <w:autoSpaceDN w:val="0"/>
        <w:adjustRightInd w:val="0"/>
        <w:ind w:left="567"/>
        <w:rPr>
          <w:rFonts w:cstheme="minorHAnsi"/>
          <w:color w:val="000000" w:themeColor="text1"/>
          <w:sz w:val="20"/>
          <w:szCs w:val="20"/>
          <w:lang w:val="fr-FR"/>
        </w:rPr>
      </w:pPr>
      <w:r w:rsidRPr="007B16DC">
        <w:rPr>
          <w:rFonts w:cstheme="minorHAnsi"/>
          <w:color w:val="000000" w:themeColor="text1"/>
          <w:sz w:val="20"/>
          <w:szCs w:val="20"/>
          <w:lang w:val="fr-FR"/>
        </w:rPr>
        <w:t>Déclarer publiquement un engagement à œuvrer pour le plein respect du Code et des résolutions WHA pertinentes ultérieures d'ici 2030 en termes de politique et de pratique ; et</w:t>
      </w:r>
    </w:p>
    <w:p w14:paraId="23EF44DA" w14:textId="5E90FC7A" w:rsidR="007B16DC" w:rsidRPr="007B16DC" w:rsidRDefault="007B16DC" w:rsidP="002254D2">
      <w:pPr>
        <w:pStyle w:val="ListParagraph"/>
        <w:numPr>
          <w:ilvl w:val="1"/>
          <w:numId w:val="11"/>
        </w:numPr>
        <w:autoSpaceDE w:val="0"/>
        <w:autoSpaceDN w:val="0"/>
        <w:adjustRightInd w:val="0"/>
        <w:ind w:left="567"/>
        <w:rPr>
          <w:rFonts w:cstheme="minorHAnsi"/>
          <w:color w:val="000000" w:themeColor="text1"/>
          <w:sz w:val="20"/>
          <w:szCs w:val="20"/>
          <w:lang w:val="fr-FR"/>
        </w:rPr>
      </w:pPr>
      <w:r w:rsidRPr="007B16DC">
        <w:rPr>
          <w:rFonts w:cstheme="minorHAnsi"/>
          <w:color w:val="000000" w:themeColor="text1"/>
          <w:sz w:val="20"/>
          <w:szCs w:val="20"/>
          <w:lang w:val="fr-FR"/>
        </w:rPr>
        <w:lastRenderedPageBreak/>
        <w:t>Établir publiquement un plan d'action clair et publié, avec des jalons, et accepter que ses progrès soient contrôlés de manière indépendante et que les résultats soient publiés.</w:t>
      </w:r>
    </w:p>
    <w:p w14:paraId="2D311FA3" w14:textId="6427975B" w:rsidR="007B16DC" w:rsidRPr="007B16DC" w:rsidRDefault="007B16DC" w:rsidP="002254D2">
      <w:pPr>
        <w:pStyle w:val="ListParagraph"/>
        <w:numPr>
          <w:ilvl w:val="0"/>
          <w:numId w:val="11"/>
        </w:numPr>
        <w:autoSpaceDE w:val="0"/>
        <w:autoSpaceDN w:val="0"/>
        <w:adjustRightInd w:val="0"/>
        <w:ind w:left="284" w:hanging="218"/>
        <w:rPr>
          <w:rFonts w:cstheme="minorHAnsi"/>
          <w:color w:val="000000" w:themeColor="text1"/>
          <w:sz w:val="20"/>
          <w:szCs w:val="20"/>
          <w:lang w:val="fr-FR"/>
        </w:rPr>
      </w:pPr>
      <w:r w:rsidRPr="007B16DC">
        <w:rPr>
          <w:rFonts w:cstheme="minorHAnsi"/>
          <w:color w:val="000000" w:themeColor="text1"/>
          <w:sz w:val="20"/>
          <w:szCs w:val="20"/>
          <w:lang w:val="fr-FR"/>
        </w:rPr>
        <w:t>Le groupe de travail Meridian est la plate-forme de discussion entre la société civile, les sociétés BMS et les organisations des Nations Unies sur les plans d'action. L'évaluation du fait que l'action proposée par une entreprise BMS est un pas en avant significatif sera entreprise par le gouvernement japonais avec les conseils de la Fondation Access to Nutrition.</w:t>
      </w:r>
    </w:p>
    <w:p w14:paraId="50976BC8" w14:textId="77777777" w:rsidR="007B16DC" w:rsidRPr="007B16DC" w:rsidRDefault="007B16DC" w:rsidP="007B16DC">
      <w:pPr>
        <w:autoSpaceDE w:val="0"/>
        <w:autoSpaceDN w:val="0"/>
        <w:adjustRightInd w:val="0"/>
        <w:rPr>
          <w:rFonts w:cstheme="minorHAnsi"/>
          <w:color w:val="000000" w:themeColor="text1"/>
          <w:sz w:val="20"/>
          <w:szCs w:val="20"/>
          <w:lang w:val="fr-FR"/>
        </w:rPr>
      </w:pPr>
    </w:p>
    <w:p w14:paraId="5C0EC101" w14:textId="77777777" w:rsidR="007B16DC" w:rsidRPr="007B16DC" w:rsidRDefault="007B16DC" w:rsidP="007B16DC">
      <w:pPr>
        <w:autoSpaceDE w:val="0"/>
        <w:autoSpaceDN w:val="0"/>
        <w:adjustRightInd w:val="0"/>
        <w:rPr>
          <w:rFonts w:cstheme="minorHAnsi"/>
          <w:b/>
          <w:bCs/>
          <w:color w:val="000000" w:themeColor="text1"/>
          <w:sz w:val="20"/>
          <w:szCs w:val="20"/>
          <w:lang w:val="fr-FR"/>
        </w:rPr>
      </w:pPr>
      <w:r w:rsidRPr="007B16DC">
        <w:rPr>
          <w:rFonts w:cstheme="minorHAnsi"/>
          <w:b/>
          <w:bCs/>
          <w:color w:val="000000" w:themeColor="text1"/>
          <w:sz w:val="20"/>
          <w:szCs w:val="20"/>
          <w:lang w:val="fr-FR"/>
        </w:rPr>
        <w:t>5. Les entreprises ou industries exclues ne peuvent pas représenter leurs associations professionnelles au Sommet</w:t>
      </w:r>
    </w:p>
    <w:p w14:paraId="0F683B32" w14:textId="5426CA19" w:rsidR="007B16DC" w:rsidRPr="002254D2" w:rsidRDefault="007B16DC" w:rsidP="002254D2">
      <w:pPr>
        <w:pStyle w:val="ListParagraph"/>
        <w:numPr>
          <w:ilvl w:val="0"/>
          <w:numId w:val="17"/>
        </w:numPr>
        <w:autoSpaceDE w:val="0"/>
        <w:autoSpaceDN w:val="0"/>
        <w:adjustRightInd w:val="0"/>
        <w:ind w:left="284" w:hanging="218"/>
        <w:rPr>
          <w:rFonts w:cstheme="minorHAnsi"/>
          <w:color w:val="000000" w:themeColor="text1"/>
          <w:sz w:val="20"/>
          <w:szCs w:val="20"/>
          <w:lang w:val="fr-FR"/>
        </w:rPr>
      </w:pPr>
      <w:r w:rsidRPr="002254D2">
        <w:rPr>
          <w:rFonts w:cstheme="minorHAnsi"/>
          <w:color w:val="000000" w:themeColor="text1"/>
          <w:sz w:val="20"/>
          <w:szCs w:val="20"/>
          <w:lang w:val="fr-FR"/>
        </w:rPr>
        <w:t>Les associations professionnelles qui ont des membres d'industries ou d'entreprises exclues (sur la base des critères de l'UNICEF, tels que les armes et le tabac ; voir l'annexe) peuvent participer au Sommet pour prendre des engagements qui répondent aux critères SMART, mais ne peuvent pas être représentées par ces membres exclus ou par des entreprises qui ne satisfont pas aux critères énoncés au principe quatre.</w:t>
      </w:r>
    </w:p>
    <w:sectPr w:rsidR="007B16DC" w:rsidRPr="002254D2" w:rsidSect="00281C53">
      <w:pgSz w:w="11906" w:h="16838"/>
      <w:pgMar w:top="11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4336" w14:textId="77777777" w:rsidR="0088315C" w:rsidRDefault="0088315C" w:rsidP="0052561F">
      <w:r>
        <w:separator/>
      </w:r>
    </w:p>
  </w:endnote>
  <w:endnote w:type="continuationSeparator" w:id="0">
    <w:p w14:paraId="7782A576" w14:textId="77777777" w:rsidR="0088315C" w:rsidRDefault="0088315C" w:rsidP="0052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8493999"/>
      <w:docPartObj>
        <w:docPartGallery w:val="Page Numbers (Bottom of Page)"/>
        <w:docPartUnique/>
      </w:docPartObj>
    </w:sdtPr>
    <w:sdtEndPr>
      <w:rPr>
        <w:rStyle w:val="PageNumber"/>
      </w:rPr>
    </w:sdtEndPr>
    <w:sdtContent>
      <w:p w14:paraId="54414F1C" w14:textId="46D1B113" w:rsidR="0052561F" w:rsidRDefault="0052561F" w:rsidP="003F11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0EB58" w14:textId="77777777" w:rsidR="0052561F" w:rsidRDefault="0052561F" w:rsidP="00525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962398"/>
      <w:docPartObj>
        <w:docPartGallery w:val="Page Numbers (Bottom of Page)"/>
        <w:docPartUnique/>
      </w:docPartObj>
    </w:sdtPr>
    <w:sdtEndPr>
      <w:rPr>
        <w:rStyle w:val="PageNumber"/>
        <w:sz w:val="18"/>
        <w:szCs w:val="18"/>
      </w:rPr>
    </w:sdtEndPr>
    <w:sdtContent>
      <w:p w14:paraId="34AC6209" w14:textId="5187EBD3" w:rsidR="0052561F" w:rsidRPr="0052561F" w:rsidRDefault="0052561F" w:rsidP="003F11FC">
        <w:pPr>
          <w:pStyle w:val="Footer"/>
          <w:framePr w:wrap="none" w:vAnchor="text" w:hAnchor="margin" w:xAlign="right" w:y="1"/>
          <w:rPr>
            <w:rStyle w:val="PageNumber"/>
            <w:sz w:val="18"/>
            <w:szCs w:val="18"/>
          </w:rPr>
        </w:pPr>
        <w:r w:rsidRPr="0052561F">
          <w:rPr>
            <w:rStyle w:val="PageNumber"/>
            <w:sz w:val="18"/>
            <w:szCs w:val="18"/>
          </w:rPr>
          <w:fldChar w:fldCharType="begin"/>
        </w:r>
        <w:r w:rsidRPr="0052561F">
          <w:rPr>
            <w:rStyle w:val="PageNumber"/>
            <w:sz w:val="18"/>
            <w:szCs w:val="18"/>
          </w:rPr>
          <w:instrText xml:space="preserve"> PAGE </w:instrText>
        </w:r>
        <w:r w:rsidRPr="0052561F">
          <w:rPr>
            <w:rStyle w:val="PageNumber"/>
            <w:sz w:val="18"/>
            <w:szCs w:val="18"/>
          </w:rPr>
          <w:fldChar w:fldCharType="separate"/>
        </w:r>
        <w:r w:rsidRPr="0052561F">
          <w:rPr>
            <w:rStyle w:val="PageNumber"/>
            <w:noProof/>
            <w:sz w:val="18"/>
            <w:szCs w:val="18"/>
          </w:rPr>
          <w:t>1</w:t>
        </w:r>
        <w:r w:rsidRPr="0052561F">
          <w:rPr>
            <w:rStyle w:val="PageNumber"/>
            <w:sz w:val="18"/>
            <w:szCs w:val="18"/>
          </w:rPr>
          <w:fldChar w:fldCharType="end"/>
        </w:r>
      </w:p>
    </w:sdtContent>
  </w:sdt>
  <w:p w14:paraId="64F20B67" w14:textId="77777777" w:rsidR="0052561F" w:rsidRDefault="0052561F" w:rsidP="005256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631D" w14:textId="77777777" w:rsidR="0088315C" w:rsidRDefault="0088315C" w:rsidP="0052561F">
      <w:r>
        <w:separator/>
      </w:r>
    </w:p>
  </w:footnote>
  <w:footnote w:type="continuationSeparator" w:id="0">
    <w:p w14:paraId="0EA0C9C6" w14:textId="77777777" w:rsidR="0088315C" w:rsidRDefault="0088315C" w:rsidP="0052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7214" w14:textId="5C0DCB96" w:rsidR="007764EF" w:rsidRDefault="007764EF" w:rsidP="007764EF">
    <w:pPr>
      <w:pStyle w:val="Header"/>
      <w:jc w:val="right"/>
    </w:pPr>
    <w:r>
      <w:rPr>
        <w:noProof/>
      </w:rPr>
      <w:drawing>
        <wp:inline distT="0" distB="0" distL="0" distR="0" wp14:anchorId="184830A2" wp14:editId="247E62FD">
          <wp:extent cx="1454150" cy="1092835"/>
          <wp:effectExtent l="0" t="0" r="0" b="0"/>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4150" cy="1092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AC4"/>
    <w:multiLevelType w:val="hybridMultilevel"/>
    <w:tmpl w:val="C0B8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121E"/>
    <w:multiLevelType w:val="hybridMultilevel"/>
    <w:tmpl w:val="F8FC67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D6A96"/>
    <w:multiLevelType w:val="hybridMultilevel"/>
    <w:tmpl w:val="8C32D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C12FD"/>
    <w:multiLevelType w:val="hybridMultilevel"/>
    <w:tmpl w:val="720CCA72"/>
    <w:lvl w:ilvl="0" w:tplc="08090001">
      <w:start w:val="1"/>
      <w:numFmt w:val="bullet"/>
      <w:lvlText w:val=""/>
      <w:lvlJc w:val="left"/>
      <w:pPr>
        <w:ind w:left="720" w:hanging="360"/>
      </w:pPr>
      <w:rPr>
        <w:rFonts w:ascii="Symbol" w:hAnsi="Symbol" w:hint="default"/>
      </w:rPr>
    </w:lvl>
    <w:lvl w:ilvl="1" w:tplc="13F2AAA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07DB3"/>
    <w:multiLevelType w:val="hybridMultilevel"/>
    <w:tmpl w:val="2F74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B07C7"/>
    <w:multiLevelType w:val="hybridMultilevel"/>
    <w:tmpl w:val="07EAF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61130"/>
    <w:multiLevelType w:val="hybridMultilevel"/>
    <w:tmpl w:val="0D48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24816"/>
    <w:multiLevelType w:val="hybridMultilevel"/>
    <w:tmpl w:val="623E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70064"/>
    <w:multiLevelType w:val="hybridMultilevel"/>
    <w:tmpl w:val="4BF0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E6751"/>
    <w:multiLevelType w:val="hybridMultilevel"/>
    <w:tmpl w:val="9754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01864"/>
    <w:multiLevelType w:val="hybridMultilevel"/>
    <w:tmpl w:val="B09E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D465B"/>
    <w:multiLevelType w:val="hybridMultilevel"/>
    <w:tmpl w:val="82349C6C"/>
    <w:lvl w:ilvl="0" w:tplc="2A30D0F2">
      <w:start w:val="17"/>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7A5188"/>
    <w:multiLevelType w:val="hybridMultilevel"/>
    <w:tmpl w:val="317CC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B2456"/>
    <w:multiLevelType w:val="hybridMultilevel"/>
    <w:tmpl w:val="748A6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53717"/>
    <w:multiLevelType w:val="hybridMultilevel"/>
    <w:tmpl w:val="DCA41DD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66027"/>
    <w:multiLevelType w:val="hybridMultilevel"/>
    <w:tmpl w:val="135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93A44"/>
    <w:multiLevelType w:val="hybridMultilevel"/>
    <w:tmpl w:val="1D28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1408E"/>
    <w:multiLevelType w:val="hybridMultilevel"/>
    <w:tmpl w:val="B4C0A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30758"/>
    <w:multiLevelType w:val="multilevel"/>
    <w:tmpl w:val="B16AE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
  </w:num>
  <w:num w:numId="3">
    <w:abstractNumId w:val="18"/>
  </w:num>
  <w:num w:numId="4">
    <w:abstractNumId w:val="12"/>
  </w:num>
  <w:num w:numId="5">
    <w:abstractNumId w:val="4"/>
  </w:num>
  <w:num w:numId="6">
    <w:abstractNumId w:val="16"/>
  </w:num>
  <w:num w:numId="7">
    <w:abstractNumId w:val="3"/>
  </w:num>
  <w:num w:numId="8">
    <w:abstractNumId w:val="15"/>
  </w:num>
  <w:num w:numId="9">
    <w:abstractNumId w:val="13"/>
  </w:num>
  <w:num w:numId="10">
    <w:abstractNumId w:val="9"/>
  </w:num>
  <w:num w:numId="11">
    <w:abstractNumId w:val="1"/>
  </w:num>
  <w:num w:numId="12">
    <w:abstractNumId w:val="6"/>
  </w:num>
  <w:num w:numId="13">
    <w:abstractNumId w:val="14"/>
  </w:num>
  <w:num w:numId="14">
    <w:abstractNumId w:val="5"/>
  </w:num>
  <w:num w:numId="15">
    <w:abstractNumId w:val="0"/>
  </w:num>
  <w:num w:numId="16">
    <w:abstractNumId w:val="2"/>
  </w:num>
  <w:num w:numId="17">
    <w:abstractNumId w:val="1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00"/>
    <w:rsid w:val="00000733"/>
    <w:rsid w:val="00002CAC"/>
    <w:rsid w:val="00010B8C"/>
    <w:rsid w:val="00010C49"/>
    <w:rsid w:val="0006489C"/>
    <w:rsid w:val="00081B3A"/>
    <w:rsid w:val="000A5FC7"/>
    <w:rsid w:val="000B0B67"/>
    <w:rsid w:val="000C5252"/>
    <w:rsid w:val="000D7F6A"/>
    <w:rsid w:val="000E1A2A"/>
    <w:rsid w:val="000E3142"/>
    <w:rsid w:val="00112C24"/>
    <w:rsid w:val="00121FC3"/>
    <w:rsid w:val="001532A3"/>
    <w:rsid w:val="00162F55"/>
    <w:rsid w:val="00191EC5"/>
    <w:rsid w:val="001D2F2D"/>
    <w:rsid w:val="001E2355"/>
    <w:rsid w:val="001E5BC4"/>
    <w:rsid w:val="001E76A2"/>
    <w:rsid w:val="001F38E4"/>
    <w:rsid w:val="002231B3"/>
    <w:rsid w:val="002254D2"/>
    <w:rsid w:val="00241FEE"/>
    <w:rsid w:val="00281C53"/>
    <w:rsid w:val="00292F35"/>
    <w:rsid w:val="002C73C0"/>
    <w:rsid w:val="002D74F2"/>
    <w:rsid w:val="002D779F"/>
    <w:rsid w:val="002E12F3"/>
    <w:rsid w:val="00307A80"/>
    <w:rsid w:val="003327B4"/>
    <w:rsid w:val="00333F6F"/>
    <w:rsid w:val="00336314"/>
    <w:rsid w:val="0035230F"/>
    <w:rsid w:val="0036300C"/>
    <w:rsid w:val="0038533B"/>
    <w:rsid w:val="00393AA0"/>
    <w:rsid w:val="003A2C1F"/>
    <w:rsid w:val="003B3643"/>
    <w:rsid w:val="003C237E"/>
    <w:rsid w:val="003C27D4"/>
    <w:rsid w:val="003C304E"/>
    <w:rsid w:val="003D5E82"/>
    <w:rsid w:val="003F515D"/>
    <w:rsid w:val="003F5B15"/>
    <w:rsid w:val="003F7E8E"/>
    <w:rsid w:val="00412928"/>
    <w:rsid w:val="00473427"/>
    <w:rsid w:val="004800A6"/>
    <w:rsid w:val="0049284B"/>
    <w:rsid w:val="004B59EF"/>
    <w:rsid w:val="004F4EF3"/>
    <w:rsid w:val="0052561F"/>
    <w:rsid w:val="00533816"/>
    <w:rsid w:val="00553770"/>
    <w:rsid w:val="0058228A"/>
    <w:rsid w:val="00584499"/>
    <w:rsid w:val="00592305"/>
    <w:rsid w:val="005B019D"/>
    <w:rsid w:val="005C36C5"/>
    <w:rsid w:val="0060388B"/>
    <w:rsid w:val="00610EC1"/>
    <w:rsid w:val="00615D00"/>
    <w:rsid w:val="00617782"/>
    <w:rsid w:val="00623050"/>
    <w:rsid w:val="00627247"/>
    <w:rsid w:val="0063571A"/>
    <w:rsid w:val="00650000"/>
    <w:rsid w:val="0066014E"/>
    <w:rsid w:val="0066588C"/>
    <w:rsid w:val="0067306C"/>
    <w:rsid w:val="00685A96"/>
    <w:rsid w:val="006B2E90"/>
    <w:rsid w:val="006D5E93"/>
    <w:rsid w:val="006E2D0D"/>
    <w:rsid w:val="00701EA8"/>
    <w:rsid w:val="007067D3"/>
    <w:rsid w:val="007259C4"/>
    <w:rsid w:val="00734D2B"/>
    <w:rsid w:val="007413B3"/>
    <w:rsid w:val="00774572"/>
    <w:rsid w:val="007764EF"/>
    <w:rsid w:val="00784A6B"/>
    <w:rsid w:val="007A1921"/>
    <w:rsid w:val="007B16DC"/>
    <w:rsid w:val="007C5F3A"/>
    <w:rsid w:val="007E6A98"/>
    <w:rsid w:val="00817327"/>
    <w:rsid w:val="00873B93"/>
    <w:rsid w:val="0088074C"/>
    <w:rsid w:val="0088315C"/>
    <w:rsid w:val="00893675"/>
    <w:rsid w:val="00894031"/>
    <w:rsid w:val="008A1825"/>
    <w:rsid w:val="008D1297"/>
    <w:rsid w:val="00900ADB"/>
    <w:rsid w:val="00910F64"/>
    <w:rsid w:val="009220AE"/>
    <w:rsid w:val="00932C4F"/>
    <w:rsid w:val="00937C76"/>
    <w:rsid w:val="00941FBD"/>
    <w:rsid w:val="009857A6"/>
    <w:rsid w:val="00994A04"/>
    <w:rsid w:val="009A03AE"/>
    <w:rsid w:val="009B30AD"/>
    <w:rsid w:val="009C1429"/>
    <w:rsid w:val="009C268F"/>
    <w:rsid w:val="009C40F6"/>
    <w:rsid w:val="00A03F96"/>
    <w:rsid w:val="00A22572"/>
    <w:rsid w:val="00A24869"/>
    <w:rsid w:val="00A466F0"/>
    <w:rsid w:val="00A55FE6"/>
    <w:rsid w:val="00AB1F90"/>
    <w:rsid w:val="00AB67F6"/>
    <w:rsid w:val="00B2715A"/>
    <w:rsid w:val="00B54128"/>
    <w:rsid w:val="00B6275E"/>
    <w:rsid w:val="00B87C25"/>
    <w:rsid w:val="00BB01BD"/>
    <w:rsid w:val="00BC09A7"/>
    <w:rsid w:val="00BE00DD"/>
    <w:rsid w:val="00BE3066"/>
    <w:rsid w:val="00BF2DB4"/>
    <w:rsid w:val="00C15B79"/>
    <w:rsid w:val="00C40C1E"/>
    <w:rsid w:val="00C567C3"/>
    <w:rsid w:val="00C6113E"/>
    <w:rsid w:val="00C67482"/>
    <w:rsid w:val="00C838B7"/>
    <w:rsid w:val="00CA21DC"/>
    <w:rsid w:val="00CA5ECE"/>
    <w:rsid w:val="00CB0023"/>
    <w:rsid w:val="00CF4C9B"/>
    <w:rsid w:val="00D03FED"/>
    <w:rsid w:val="00D22545"/>
    <w:rsid w:val="00D333CA"/>
    <w:rsid w:val="00D41F7D"/>
    <w:rsid w:val="00D42D6F"/>
    <w:rsid w:val="00D51CD3"/>
    <w:rsid w:val="00DA2608"/>
    <w:rsid w:val="00DA6444"/>
    <w:rsid w:val="00DD6E3D"/>
    <w:rsid w:val="00DE080F"/>
    <w:rsid w:val="00E026DA"/>
    <w:rsid w:val="00E0613A"/>
    <w:rsid w:val="00E5358B"/>
    <w:rsid w:val="00E82F54"/>
    <w:rsid w:val="00EE1B5D"/>
    <w:rsid w:val="00F05C2C"/>
    <w:rsid w:val="00F13D96"/>
    <w:rsid w:val="00F15953"/>
    <w:rsid w:val="00F33262"/>
    <w:rsid w:val="00F477CC"/>
    <w:rsid w:val="00F6274A"/>
    <w:rsid w:val="00FD7133"/>
    <w:rsid w:val="00FE2800"/>
    <w:rsid w:val="00FF0937"/>
    <w:rsid w:val="00FF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A6A9"/>
  <w15:chartTrackingRefBased/>
  <w15:docId w15:val="{A869483F-21A2-BF4F-9054-4511833F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13D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00"/>
    <w:pPr>
      <w:ind w:left="720"/>
      <w:contextualSpacing/>
    </w:pPr>
  </w:style>
  <w:style w:type="character" w:styleId="Hyperlink">
    <w:name w:val="Hyperlink"/>
    <w:basedOn w:val="DefaultParagraphFont"/>
    <w:uiPriority w:val="99"/>
    <w:unhideWhenUsed/>
    <w:rsid w:val="00873B93"/>
    <w:rPr>
      <w:color w:val="0563C1" w:themeColor="hyperlink"/>
      <w:u w:val="single"/>
    </w:rPr>
  </w:style>
  <w:style w:type="character" w:styleId="UnresolvedMention">
    <w:name w:val="Unresolved Mention"/>
    <w:basedOn w:val="DefaultParagraphFont"/>
    <w:uiPriority w:val="99"/>
    <w:semiHidden/>
    <w:unhideWhenUsed/>
    <w:rsid w:val="00873B93"/>
    <w:rPr>
      <w:color w:val="605E5C"/>
      <w:shd w:val="clear" w:color="auto" w:fill="E1DFDD"/>
    </w:rPr>
  </w:style>
  <w:style w:type="character" w:styleId="CommentReference">
    <w:name w:val="annotation reference"/>
    <w:basedOn w:val="DefaultParagraphFont"/>
    <w:uiPriority w:val="99"/>
    <w:semiHidden/>
    <w:unhideWhenUsed/>
    <w:rsid w:val="0038533B"/>
    <w:rPr>
      <w:sz w:val="16"/>
      <w:szCs w:val="16"/>
    </w:rPr>
  </w:style>
  <w:style w:type="paragraph" w:styleId="CommentText">
    <w:name w:val="annotation text"/>
    <w:basedOn w:val="Normal"/>
    <w:link w:val="CommentTextChar"/>
    <w:uiPriority w:val="99"/>
    <w:semiHidden/>
    <w:unhideWhenUsed/>
    <w:rsid w:val="0038533B"/>
    <w:rPr>
      <w:sz w:val="20"/>
      <w:szCs w:val="20"/>
    </w:rPr>
  </w:style>
  <w:style w:type="character" w:customStyle="1" w:styleId="CommentTextChar">
    <w:name w:val="Comment Text Char"/>
    <w:basedOn w:val="DefaultParagraphFont"/>
    <w:link w:val="CommentText"/>
    <w:uiPriority w:val="99"/>
    <w:semiHidden/>
    <w:rsid w:val="0038533B"/>
    <w:rPr>
      <w:sz w:val="20"/>
      <w:szCs w:val="20"/>
    </w:rPr>
  </w:style>
  <w:style w:type="paragraph" w:styleId="CommentSubject">
    <w:name w:val="annotation subject"/>
    <w:basedOn w:val="CommentText"/>
    <w:next w:val="CommentText"/>
    <w:link w:val="CommentSubjectChar"/>
    <w:uiPriority w:val="99"/>
    <w:semiHidden/>
    <w:unhideWhenUsed/>
    <w:rsid w:val="0038533B"/>
    <w:rPr>
      <w:b/>
      <w:bCs/>
    </w:rPr>
  </w:style>
  <w:style w:type="character" w:customStyle="1" w:styleId="CommentSubjectChar">
    <w:name w:val="Comment Subject Char"/>
    <w:basedOn w:val="CommentTextChar"/>
    <w:link w:val="CommentSubject"/>
    <w:uiPriority w:val="99"/>
    <w:semiHidden/>
    <w:rsid w:val="0038533B"/>
    <w:rPr>
      <w:b/>
      <w:bCs/>
      <w:sz w:val="20"/>
      <w:szCs w:val="20"/>
    </w:rPr>
  </w:style>
  <w:style w:type="paragraph" w:styleId="Footer">
    <w:name w:val="footer"/>
    <w:basedOn w:val="Normal"/>
    <w:link w:val="FooterChar"/>
    <w:uiPriority w:val="99"/>
    <w:unhideWhenUsed/>
    <w:rsid w:val="0052561F"/>
    <w:pPr>
      <w:tabs>
        <w:tab w:val="center" w:pos="4513"/>
        <w:tab w:val="right" w:pos="9026"/>
      </w:tabs>
    </w:pPr>
  </w:style>
  <w:style w:type="character" w:customStyle="1" w:styleId="FooterChar">
    <w:name w:val="Footer Char"/>
    <w:basedOn w:val="DefaultParagraphFont"/>
    <w:link w:val="Footer"/>
    <w:uiPriority w:val="99"/>
    <w:rsid w:val="0052561F"/>
  </w:style>
  <w:style w:type="character" w:styleId="PageNumber">
    <w:name w:val="page number"/>
    <w:basedOn w:val="DefaultParagraphFont"/>
    <w:uiPriority w:val="99"/>
    <w:semiHidden/>
    <w:unhideWhenUsed/>
    <w:rsid w:val="0052561F"/>
  </w:style>
  <w:style w:type="paragraph" w:styleId="Header">
    <w:name w:val="header"/>
    <w:basedOn w:val="Normal"/>
    <w:link w:val="HeaderChar"/>
    <w:uiPriority w:val="99"/>
    <w:unhideWhenUsed/>
    <w:rsid w:val="0052561F"/>
    <w:pPr>
      <w:tabs>
        <w:tab w:val="center" w:pos="4513"/>
        <w:tab w:val="right" w:pos="9026"/>
      </w:tabs>
    </w:pPr>
  </w:style>
  <w:style w:type="character" w:customStyle="1" w:styleId="HeaderChar">
    <w:name w:val="Header Char"/>
    <w:basedOn w:val="DefaultParagraphFont"/>
    <w:link w:val="Header"/>
    <w:uiPriority w:val="99"/>
    <w:rsid w:val="0052561F"/>
  </w:style>
  <w:style w:type="paragraph" w:styleId="BalloonText">
    <w:name w:val="Balloon Text"/>
    <w:basedOn w:val="Normal"/>
    <w:link w:val="BalloonTextChar"/>
    <w:uiPriority w:val="99"/>
    <w:semiHidden/>
    <w:unhideWhenUsed/>
    <w:rsid w:val="004F4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F3"/>
    <w:rPr>
      <w:rFonts w:ascii="Segoe UI" w:hAnsi="Segoe UI" w:cs="Segoe UI"/>
      <w:sz w:val="18"/>
      <w:szCs w:val="18"/>
    </w:rPr>
  </w:style>
  <w:style w:type="character" w:customStyle="1" w:styleId="Heading4Char">
    <w:name w:val="Heading 4 Char"/>
    <w:basedOn w:val="DefaultParagraphFont"/>
    <w:link w:val="Heading4"/>
    <w:uiPriority w:val="9"/>
    <w:semiHidden/>
    <w:rsid w:val="00F13D9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2724">
      <w:bodyDiv w:val="1"/>
      <w:marLeft w:val="0"/>
      <w:marRight w:val="0"/>
      <w:marTop w:val="0"/>
      <w:marBottom w:val="0"/>
      <w:divBdr>
        <w:top w:val="none" w:sz="0" w:space="0" w:color="auto"/>
        <w:left w:val="none" w:sz="0" w:space="0" w:color="auto"/>
        <w:bottom w:val="none" w:sz="0" w:space="0" w:color="auto"/>
        <w:right w:val="none" w:sz="0" w:space="0" w:color="auto"/>
      </w:divBdr>
    </w:div>
    <w:div w:id="845093402">
      <w:bodyDiv w:val="1"/>
      <w:marLeft w:val="0"/>
      <w:marRight w:val="0"/>
      <w:marTop w:val="0"/>
      <w:marBottom w:val="0"/>
      <w:divBdr>
        <w:top w:val="none" w:sz="0" w:space="0" w:color="auto"/>
        <w:left w:val="none" w:sz="0" w:space="0" w:color="auto"/>
        <w:bottom w:val="none" w:sz="0" w:space="0" w:color="auto"/>
        <w:right w:val="none" w:sz="0" w:space="0" w:color="auto"/>
      </w:divBdr>
    </w:div>
    <w:div w:id="1370447221">
      <w:bodyDiv w:val="1"/>
      <w:marLeft w:val="0"/>
      <w:marRight w:val="0"/>
      <w:marTop w:val="0"/>
      <w:marBottom w:val="0"/>
      <w:divBdr>
        <w:top w:val="none" w:sz="0" w:space="0" w:color="auto"/>
        <w:left w:val="none" w:sz="0" w:space="0" w:color="auto"/>
        <w:bottom w:val="none" w:sz="0" w:space="0" w:color="auto"/>
        <w:right w:val="none" w:sz="0" w:space="0" w:color="auto"/>
      </w:divBdr>
    </w:div>
    <w:div w:id="1546061199">
      <w:bodyDiv w:val="1"/>
      <w:marLeft w:val="0"/>
      <w:marRight w:val="0"/>
      <w:marTop w:val="0"/>
      <w:marBottom w:val="0"/>
      <w:divBdr>
        <w:top w:val="none" w:sz="0" w:space="0" w:color="auto"/>
        <w:left w:val="none" w:sz="0" w:space="0" w:color="auto"/>
        <w:bottom w:val="none" w:sz="0" w:space="0" w:color="auto"/>
        <w:right w:val="none" w:sz="0" w:space="0" w:color="auto"/>
      </w:divBdr>
    </w:div>
    <w:div w:id="1816214550">
      <w:bodyDiv w:val="1"/>
      <w:marLeft w:val="0"/>
      <w:marRight w:val="0"/>
      <w:marTop w:val="0"/>
      <w:marBottom w:val="0"/>
      <w:divBdr>
        <w:top w:val="none" w:sz="0" w:space="0" w:color="auto"/>
        <w:left w:val="none" w:sz="0" w:space="0" w:color="auto"/>
        <w:bottom w:val="none" w:sz="0" w:space="0" w:color="auto"/>
        <w:right w:val="none" w:sz="0" w:space="0" w:color="auto"/>
      </w:divBdr>
    </w:div>
    <w:div w:id="21113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25C1F8584604FAEF9CC9B8BB80716" ma:contentTypeVersion="15" ma:contentTypeDescription="Create a new document." ma:contentTypeScope="" ma:versionID="79d4d9867bd562e39bc9a2cf5afe8a90">
  <xsd:schema xmlns:xsd="http://www.w3.org/2001/XMLSchema" xmlns:xs="http://www.w3.org/2001/XMLSchema" xmlns:p="http://schemas.microsoft.com/office/2006/metadata/properties" xmlns:ns1="http://schemas.microsoft.com/sharepoint/v3" xmlns:ns2="6cef6668-2fcc-4456-884d-a4a31ead6ef8" xmlns:ns3="18e56eee-81b7-4b9c-b494-93bf4e46ea4a" targetNamespace="http://schemas.microsoft.com/office/2006/metadata/properties" ma:root="true" ma:fieldsID="d54971ec8b32139b9a0e3cc458da6844" ns1:_="" ns2:_="" ns3:_="">
    <xsd:import namespace="http://schemas.microsoft.com/sharepoint/v3"/>
    <xsd:import namespace="6cef6668-2fcc-4456-884d-a4a31ead6ef8"/>
    <xsd:import namespace="18e56eee-81b7-4b9c-b494-93bf4e46e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f6668-2fcc-4456-884d-a4a31ead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56eee-81b7-4b9c-b494-93bf4e46ea4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D9048-5F33-4945-98AC-79CAF6EF31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C58650-991C-4822-B286-F93A39869773}">
  <ds:schemaRefs>
    <ds:schemaRef ds:uri="http://schemas.microsoft.com/sharepoint/v3/contenttype/forms"/>
  </ds:schemaRefs>
</ds:datastoreItem>
</file>

<file path=customXml/itemProps3.xml><?xml version="1.0" encoding="utf-8"?>
<ds:datastoreItem xmlns:ds="http://schemas.openxmlformats.org/officeDocument/2006/customXml" ds:itemID="{1758DB2F-AB7E-4F39-BDEA-253D13492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f6668-2fcc-4456-884d-a4a31ead6ef8"/>
    <ds:schemaRef ds:uri="18e56eee-81b7-4b9c-b494-93bf4e46e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Cooper Teixeira</dc:creator>
  <cp:keywords/>
  <dc:description/>
  <cp:lastModifiedBy>Meaza Getachew</cp:lastModifiedBy>
  <cp:revision>3</cp:revision>
  <dcterms:created xsi:type="dcterms:W3CDTF">2021-09-20T15:37:00Z</dcterms:created>
  <dcterms:modified xsi:type="dcterms:W3CDTF">2021-10-14T13:10:00Z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0x010100B4025C1F8584604FAEF9CC9B8BB80716</vt:lpwstr>
  </property>
</Properties>
</file>